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4"/>
        <w:rPr>
          <w:rFonts w:ascii="Times New Roman"/>
          <w:sz w:val="17"/>
        </w:rPr>
      </w:pPr>
    </w:p>
    <w:p>
      <w:pPr>
        <w:pStyle w:val="4"/>
        <w:spacing w:before="32" w:line="240" w:lineRule="auto"/>
        <w:rPr>
          <w:rFonts w:hint="eastAsia"/>
          <w:spacing w:val="-20"/>
          <w:sz w:val="32"/>
          <w:szCs w:val="32"/>
          <w:lang w:eastAsia="zh-CN"/>
        </w:rPr>
      </w:pPr>
      <w:r>
        <w:rPr>
          <w:rFonts w:hint="eastAsia"/>
          <w:spacing w:val="-20"/>
          <w:sz w:val="32"/>
          <w:szCs w:val="32"/>
          <w:lang w:eastAsia="zh-CN"/>
        </w:rPr>
        <w:t>采购编号：</w:t>
      </w:r>
    </w:p>
    <w:p>
      <w:pPr>
        <w:pStyle w:val="4"/>
        <w:spacing w:before="32" w:line="240" w:lineRule="auto"/>
        <w:rPr>
          <w:rFonts w:hint="eastAsia"/>
          <w:spacing w:val="-20"/>
          <w:sz w:val="32"/>
          <w:szCs w:val="32"/>
          <w:lang w:eastAsia="zh-CN"/>
        </w:rPr>
      </w:pPr>
      <w:r>
        <w:rPr>
          <w:rFonts w:hint="eastAsia"/>
          <w:spacing w:val="-20"/>
          <w:sz w:val="32"/>
          <w:szCs w:val="32"/>
          <w:lang w:eastAsia="zh-CN"/>
        </w:rPr>
        <w:t>项目名称：</w:t>
      </w:r>
      <w:r>
        <w:rPr>
          <w:rFonts w:hint="eastAsia"/>
          <w:spacing w:val="-20"/>
          <w:sz w:val="32"/>
          <w:szCs w:val="32"/>
          <w:lang w:val="en-US" w:eastAsia="zh-CN"/>
        </w:rPr>
        <w:t>达古冰川景区基础设施维护项目</w:t>
      </w:r>
    </w:p>
    <w:p>
      <w:pPr>
        <w:pStyle w:val="4"/>
        <w:spacing w:before="32" w:line="240" w:lineRule="auto"/>
        <w:jc w:val="center"/>
        <w:rPr>
          <w:rFonts w:hint="eastAsia"/>
          <w:spacing w:val="-14"/>
          <w:sz w:val="32"/>
          <w:szCs w:val="32"/>
          <w:lang w:eastAsia="zh-CN"/>
        </w:rPr>
      </w:pPr>
    </w:p>
    <w:p>
      <w:pPr>
        <w:pStyle w:val="4"/>
        <w:spacing w:before="32" w:line="240" w:lineRule="auto"/>
        <w:jc w:val="center"/>
        <w:rPr>
          <w:rFonts w:hint="eastAsia"/>
          <w:spacing w:val="-14"/>
          <w:sz w:val="32"/>
          <w:szCs w:val="32"/>
          <w:lang w:eastAsia="zh-CN"/>
        </w:rPr>
      </w:pPr>
      <w:r>
        <w:rPr>
          <w:rFonts w:hint="eastAsia"/>
          <w:spacing w:val="-14"/>
          <w:sz w:val="32"/>
          <w:szCs w:val="32"/>
          <w:lang w:eastAsia="zh-CN"/>
        </w:rPr>
        <w:t>（□</w:t>
      </w:r>
      <w:r>
        <w:rPr>
          <w:spacing w:val="-14"/>
          <w:sz w:val="32"/>
          <w:szCs w:val="32"/>
        </w:rPr>
        <w:t>勘察、□设计、</w:t>
      </w:r>
      <w:r>
        <w:rPr>
          <w:rFonts w:hint="eastAsia" w:ascii="MS UI Gothic" w:hAnsi="MS UI Gothic" w:eastAsia="MS UI Gothic"/>
          <w:spacing w:val="-14"/>
          <w:sz w:val="32"/>
          <w:szCs w:val="32"/>
        </w:rPr>
        <w:t>☑</w:t>
      </w:r>
      <w:r>
        <w:rPr>
          <w:spacing w:val="-14"/>
          <w:sz w:val="32"/>
          <w:szCs w:val="32"/>
        </w:rPr>
        <w:t>施工、□监理、□造价咨询</w:t>
      </w:r>
      <w:r>
        <w:rPr>
          <w:rFonts w:hint="eastAsia"/>
          <w:spacing w:val="-14"/>
          <w:sz w:val="32"/>
          <w:szCs w:val="32"/>
          <w:lang w:eastAsia="zh-CN"/>
        </w:rPr>
        <w:t>）</w:t>
      </w:r>
    </w:p>
    <w:p>
      <w:pPr>
        <w:pStyle w:val="4"/>
        <w:spacing w:before="32" w:line="240" w:lineRule="auto"/>
        <w:jc w:val="center"/>
        <w:rPr>
          <w:rFonts w:hint="eastAsia"/>
          <w:spacing w:val="-14"/>
          <w:sz w:val="32"/>
          <w:szCs w:val="32"/>
          <w:lang w:eastAsia="zh-CN"/>
        </w:rPr>
      </w:pPr>
    </w:p>
    <w:p>
      <w:pPr>
        <w:pStyle w:val="4"/>
        <w:spacing w:before="32" w:line="240" w:lineRule="auto"/>
        <w:jc w:val="center"/>
        <w:rPr>
          <w:rFonts w:hint="eastAsia"/>
          <w:spacing w:val="-14"/>
          <w:sz w:val="32"/>
          <w:szCs w:val="32"/>
          <w:lang w:eastAsia="zh-CN"/>
        </w:rPr>
      </w:pPr>
      <w:r>
        <w:rPr>
          <w:rFonts w:hint="eastAsia"/>
          <w:spacing w:val="-14"/>
          <w:sz w:val="32"/>
          <w:szCs w:val="32"/>
          <w:lang w:eastAsia="zh-CN"/>
        </w:rPr>
        <w:t>达古冰川风景名胜区管理局</w:t>
      </w:r>
    </w:p>
    <w:p>
      <w:pPr>
        <w:pStyle w:val="4"/>
        <w:spacing w:before="32" w:line="240" w:lineRule="auto"/>
        <w:jc w:val="center"/>
        <w:rPr>
          <w:rFonts w:hint="eastAsia"/>
          <w:spacing w:val="-14"/>
          <w:sz w:val="32"/>
          <w:szCs w:val="32"/>
          <w:lang w:eastAsia="zh-CN"/>
        </w:rPr>
      </w:pPr>
    </w:p>
    <w:p>
      <w:pPr>
        <w:pStyle w:val="4"/>
        <w:spacing w:before="32" w:line="240" w:lineRule="auto"/>
        <w:jc w:val="center"/>
        <w:rPr>
          <w:rFonts w:hint="eastAsia"/>
          <w:spacing w:val="-14"/>
          <w:sz w:val="32"/>
          <w:szCs w:val="32"/>
          <w:lang w:eastAsia="zh-CN"/>
        </w:rPr>
      </w:pPr>
      <w:r>
        <w:rPr>
          <w:rFonts w:hint="eastAsia"/>
          <w:spacing w:val="-14"/>
          <w:sz w:val="32"/>
          <w:szCs w:val="32"/>
          <w:lang w:eastAsia="zh-CN"/>
        </w:rPr>
        <w:t>工程建设项目随机确定中选人方式采购</w:t>
      </w:r>
    </w:p>
    <w:p>
      <w:pPr>
        <w:pStyle w:val="4"/>
        <w:spacing w:before="32" w:line="240" w:lineRule="auto"/>
        <w:jc w:val="center"/>
        <w:rPr>
          <w:rFonts w:hint="eastAsia"/>
          <w:spacing w:val="-14"/>
          <w:sz w:val="32"/>
          <w:szCs w:val="32"/>
          <w:lang w:eastAsia="zh-CN"/>
        </w:rPr>
      </w:pPr>
    </w:p>
    <w:p>
      <w:pPr>
        <w:pStyle w:val="4"/>
        <w:spacing w:before="32" w:line="240" w:lineRule="auto"/>
        <w:jc w:val="center"/>
        <w:rPr>
          <w:rFonts w:hint="eastAsia"/>
          <w:spacing w:val="-14"/>
          <w:sz w:val="44"/>
          <w:szCs w:val="44"/>
          <w:lang w:eastAsia="zh-CN"/>
        </w:rPr>
      </w:pPr>
    </w:p>
    <w:p>
      <w:pPr>
        <w:pStyle w:val="4"/>
        <w:spacing w:before="32" w:line="240" w:lineRule="auto"/>
        <w:jc w:val="center"/>
        <w:rPr>
          <w:rFonts w:hint="eastAsia"/>
          <w:spacing w:val="-14"/>
          <w:sz w:val="44"/>
          <w:szCs w:val="44"/>
          <w:lang w:eastAsia="zh-CN"/>
        </w:rPr>
      </w:pPr>
      <w:r>
        <w:rPr>
          <w:rFonts w:hint="eastAsia"/>
          <w:spacing w:val="-14"/>
          <w:sz w:val="44"/>
          <w:szCs w:val="44"/>
          <w:lang w:eastAsia="zh-CN"/>
        </w:rPr>
        <w:t>标</w:t>
      </w:r>
    </w:p>
    <w:p>
      <w:pPr>
        <w:pStyle w:val="4"/>
        <w:spacing w:before="32" w:line="240" w:lineRule="auto"/>
        <w:jc w:val="center"/>
        <w:rPr>
          <w:rFonts w:hint="eastAsia"/>
          <w:spacing w:val="-14"/>
          <w:sz w:val="44"/>
          <w:szCs w:val="44"/>
          <w:lang w:eastAsia="zh-CN"/>
        </w:rPr>
      </w:pPr>
      <w:r>
        <w:rPr>
          <w:rFonts w:hint="eastAsia"/>
          <w:spacing w:val="-14"/>
          <w:sz w:val="44"/>
          <w:szCs w:val="44"/>
          <w:lang w:eastAsia="zh-CN"/>
        </w:rPr>
        <w:t>准</w:t>
      </w:r>
    </w:p>
    <w:p>
      <w:pPr>
        <w:pStyle w:val="4"/>
        <w:spacing w:before="32" w:line="240" w:lineRule="auto"/>
        <w:jc w:val="center"/>
        <w:rPr>
          <w:rFonts w:hint="eastAsia"/>
          <w:spacing w:val="-14"/>
          <w:sz w:val="44"/>
          <w:szCs w:val="44"/>
          <w:lang w:eastAsia="zh-CN"/>
        </w:rPr>
      </w:pPr>
      <w:r>
        <w:rPr>
          <w:rFonts w:hint="eastAsia"/>
          <w:spacing w:val="-14"/>
          <w:sz w:val="44"/>
          <w:szCs w:val="44"/>
          <w:lang w:eastAsia="zh-CN"/>
        </w:rPr>
        <w:t>评</w:t>
      </w:r>
    </w:p>
    <w:p>
      <w:pPr>
        <w:pStyle w:val="4"/>
        <w:spacing w:before="32" w:line="240" w:lineRule="auto"/>
        <w:jc w:val="center"/>
        <w:rPr>
          <w:rFonts w:hint="eastAsia"/>
          <w:spacing w:val="-14"/>
          <w:sz w:val="44"/>
          <w:szCs w:val="44"/>
          <w:lang w:eastAsia="zh-CN"/>
        </w:rPr>
      </w:pPr>
      <w:r>
        <w:rPr>
          <w:rFonts w:hint="eastAsia"/>
          <w:spacing w:val="-14"/>
          <w:sz w:val="44"/>
          <w:szCs w:val="44"/>
          <w:lang w:eastAsia="zh-CN"/>
        </w:rPr>
        <w:t>选</w:t>
      </w:r>
    </w:p>
    <w:p>
      <w:pPr>
        <w:pStyle w:val="4"/>
        <w:spacing w:before="32" w:line="240" w:lineRule="auto"/>
        <w:jc w:val="center"/>
        <w:rPr>
          <w:rFonts w:hint="eastAsia"/>
          <w:spacing w:val="-14"/>
          <w:sz w:val="44"/>
          <w:szCs w:val="44"/>
          <w:lang w:eastAsia="zh-CN"/>
        </w:rPr>
      </w:pPr>
      <w:r>
        <w:rPr>
          <w:rFonts w:hint="eastAsia"/>
          <w:spacing w:val="-14"/>
          <w:sz w:val="44"/>
          <w:szCs w:val="44"/>
          <w:lang w:eastAsia="zh-CN"/>
        </w:rPr>
        <w:t>文</w:t>
      </w:r>
    </w:p>
    <w:p>
      <w:pPr>
        <w:pStyle w:val="4"/>
        <w:spacing w:before="32" w:line="240" w:lineRule="auto"/>
        <w:jc w:val="center"/>
        <w:rPr>
          <w:rFonts w:hint="eastAsia"/>
          <w:spacing w:val="-14"/>
          <w:sz w:val="44"/>
          <w:szCs w:val="44"/>
          <w:lang w:eastAsia="zh-CN"/>
        </w:rPr>
      </w:pPr>
      <w:r>
        <w:rPr>
          <w:rFonts w:hint="eastAsia"/>
          <w:spacing w:val="-14"/>
          <w:sz w:val="44"/>
          <w:szCs w:val="44"/>
          <w:lang w:eastAsia="zh-CN"/>
        </w:rPr>
        <w:t>件</w:t>
      </w:r>
    </w:p>
    <w:p>
      <w:pPr>
        <w:pStyle w:val="4"/>
        <w:spacing w:before="32" w:line="240" w:lineRule="auto"/>
        <w:ind w:left="4212"/>
        <w:rPr>
          <w:rFonts w:hint="eastAsia"/>
          <w:spacing w:val="-20"/>
          <w:sz w:val="32"/>
          <w:szCs w:val="32"/>
          <w:lang w:eastAsia="zh-CN"/>
        </w:rPr>
      </w:pPr>
    </w:p>
    <w:p>
      <w:pPr>
        <w:pStyle w:val="4"/>
        <w:spacing w:before="32" w:line="240" w:lineRule="auto"/>
        <w:ind w:left="4212"/>
        <w:rPr>
          <w:rFonts w:hint="eastAsia"/>
          <w:spacing w:val="-20"/>
          <w:sz w:val="32"/>
          <w:szCs w:val="32"/>
          <w:lang w:eastAsia="zh-CN"/>
        </w:rPr>
      </w:pPr>
    </w:p>
    <w:p>
      <w:pPr>
        <w:pStyle w:val="4"/>
        <w:spacing w:before="32" w:line="240" w:lineRule="auto"/>
        <w:ind w:left="4212"/>
        <w:rPr>
          <w:rFonts w:hint="eastAsia"/>
          <w:spacing w:val="-20"/>
          <w:sz w:val="32"/>
          <w:szCs w:val="32"/>
          <w:lang w:eastAsia="zh-CN"/>
        </w:rPr>
      </w:pPr>
    </w:p>
    <w:p>
      <w:pPr>
        <w:pStyle w:val="4"/>
        <w:spacing w:before="32" w:line="240" w:lineRule="auto"/>
        <w:ind w:left="4212"/>
        <w:rPr>
          <w:rFonts w:hint="eastAsia"/>
          <w:spacing w:val="-20"/>
          <w:sz w:val="32"/>
          <w:szCs w:val="32"/>
          <w:lang w:eastAsia="zh-CN"/>
        </w:rPr>
      </w:pPr>
    </w:p>
    <w:p>
      <w:pPr>
        <w:pStyle w:val="4"/>
        <w:spacing w:before="32" w:line="240" w:lineRule="auto"/>
        <w:ind w:left="4212"/>
        <w:rPr>
          <w:rFonts w:hint="eastAsia"/>
          <w:spacing w:val="-20"/>
          <w:sz w:val="32"/>
          <w:szCs w:val="32"/>
          <w:lang w:eastAsia="zh-CN"/>
        </w:rPr>
      </w:pPr>
    </w:p>
    <w:p>
      <w:pPr>
        <w:pStyle w:val="4"/>
        <w:spacing w:before="32" w:line="240" w:lineRule="auto"/>
        <w:jc w:val="center"/>
        <w:rPr>
          <w:rFonts w:hint="eastAsia"/>
          <w:spacing w:val="-20"/>
          <w:sz w:val="32"/>
          <w:szCs w:val="32"/>
          <w:lang w:eastAsia="zh-CN"/>
        </w:rPr>
      </w:pPr>
      <w:r>
        <w:rPr>
          <w:rFonts w:hint="eastAsia"/>
          <w:spacing w:val="-20"/>
          <w:sz w:val="32"/>
          <w:szCs w:val="32"/>
          <w:lang w:eastAsia="zh-CN"/>
        </w:rPr>
        <w:t>采购人：达古冰川风景名胜区管理局</w:t>
      </w:r>
    </w:p>
    <w:p>
      <w:pPr>
        <w:pStyle w:val="4"/>
        <w:spacing w:before="32" w:line="240" w:lineRule="auto"/>
        <w:jc w:val="center"/>
        <w:rPr>
          <w:rFonts w:hint="eastAsia"/>
          <w:spacing w:val="-20"/>
          <w:sz w:val="32"/>
          <w:szCs w:val="32"/>
          <w:lang w:eastAsia="zh-CN"/>
        </w:rPr>
      </w:pPr>
      <w:r>
        <w:rPr>
          <w:rFonts w:hint="eastAsia"/>
          <w:spacing w:val="-20"/>
          <w:sz w:val="32"/>
          <w:szCs w:val="32"/>
          <w:lang w:val="en-US" w:eastAsia="zh-CN"/>
        </w:rPr>
        <w:t>2024</w:t>
      </w:r>
      <w:r>
        <w:rPr>
          <w:rFonts w:hint="eastAsia"/>
          <w:spacing w:val="-20"/>
          <w:sz w:val="32"/>
          <w:szCs w:val="32"/>
          <w:lang w:eastAsia="zh-CN"/>
        </w:rPr>
        <w:t>年</w:t>
      </w:r>
      <w:r>
        <w:rPr>
          <w:rFonts w:hint="eastAsia"/>
          <w:spacing w:val="-20"/>
          <w:sz w:val="32"/>
          <w:szCs w:val="32"/>
          <w:lang w:val="en-US" w:eastAsia="zh-CN"/>
        </w:rPr>
        <w:t>9</w:t>
      </w:r>
      <w:r>
        <w:rPr>
          <w:rFonts w:hint="eastAsia"/>
          <w:spacing w:val="-20"/>
          <w:sz w:val="32"/>
          <w:szCs w:val="32"/>
          <w:lang w:eastAsia="zh-CN"/>
        </w:rPr>
        <w:t>月</w:t>
      </w:r>
      <w:r>
        <w:rPr>
          <w:rFonts w:hint="eastAsia"/>
          <w:spacing w:val="-20"/>
          <w:sz w:val="32"/>
          <w:szCs w:val="32"/>
          <w:lang w:val="en-US" w:eastAsia="zh-CN"/>
        </w:rPr>
        <w:t>2</w:t>
      </w:r>
      <w:r>
        <w:rPr>
          <w:rFonts w:hint="eastAsia"/>
          <w:spacing w:val="-20"/>
          <w:sz w:val="32"/>
          <w:szCs w:val="32"/>
          <w:lang w:eastAsia="zh-CN"/>
        </w:rPr>
        <w:t>日</w:t>
      </w:r>
    </w:p>
    <w:p>
      <w:pPr>
        <w:pStyle w:val="4"/>
        <w:spacing w:before="32" w:line="240" w:lineRule="auto"/>
        <w:ind w:left="4212"/>
        <w:rPr>
          <w:spacing w:val="-20"/>
        </w:rPr>
      </w:pPr>
    </w:p>
    <w:p>
      <w:pPr>
        <w:pStyle w:val="4"/>
        <w:spacing w:before="32" w:line="240" w:lineRule="auto"/>
        <w:ind w:left="4212"/>
        <w:rPr>
          <w:spacing w:val="-20"/>
        </w:rPr>
      </w:pPr>
    </w:p>
    <w:p>
      <w:pPr>
        <w:pStyle w:val="4"/>
        <w:spacing w:before="32" w:line="240" w:lineRule="auto"/>
        <w:ind w:left="4212"/>
        <w:rPr>
          <w:spacing w:val="-20"/>
        </w:rPr>
      </w:pPr>
    </w:p>
    <w:p>
      <w:pPr>
        <w:pStyle w:val="4"/>
        <w:spacing w:before="32" w:line="240" w:lineRule="auto"/>
        <w:ind w:left="4212"/>
        <w:rPr>
          <w:spacing w:val="-20"/>
        </w:rPr>
      </w:pPr>
    </w:p>
    <w:p>
      <w:pPr>
        <w:pStyle w:val="4"/>
        <w:spacing w:before="32" w:line="240" w:lineRule="auto"/>
        <w:ind w:left="4212"/>
        <w:rPr>
          <w:spacing w:val="-20"/>
        </w:rPr>
      </w:pPr>
    </w:p>
    <w:p>
      <w:pPr>
        <w:pStyle w:val="4"/>
        <w:spacing w:before="32" w:line="240" w:lineRule="auto"/>
        <w:ind w:left="4212"/>
      </w:pPr>
      <w:bookmarkStart w:id="0" w:name="第一章 随机抽取采购公告"/>
      <w:bookmarkEnd w:id="0"/>
      <w:r>
        <w:rPr>
          <w:spacing w:val="-20"/>
        </w:rPr>
        <w:t>使用说明</w:t>
      </w:r>
    </w:p>
    <w:p>
      <w:pPr>
        <w:pStyle w:val="6"/>
        <w:spacing w:before="120" w:line="343" w:lineRule="auto"/>
        <w:ind w:left="215" w:right="230" w:firstLine="446"/>
      </w:pPr>
      <w:r>
        <w:rPr>
          <w:spacing w:val="-25"/>
        </w:rPr>
        <w:t>一、</w:t>
      </w:r>
      <w:r>
        <w:rPr>
          <w:rFonts w:hint="eastAsia"/>
          <w:spacing w:val="-25"/>
          <w:lang w:val="en-US" w:eastAsia="zh-CN"/>
        </w:rPr>
        <w:t>达古冰川</w:t>
      </w:r>
      <w:r>
        <w:rPr>
          <w:spacing w:val="-25"/>
        </w:rPr>
        <w:t>风景名胜区</w:t>
      </w:r>
      <w:r>
        <w:rPr>
          <w:rFonts w:hint="eastAsia"/>
          <w:spacing w:val="-25"/>
          <w:lang w:val="en-US" w:eastAsia="zh-CN"/>
        </w:rPr>
        <w:t>必须</w:t>
      </w:r>
      <w:r>
        <w:rPr>
          <w:spacing w:val="-25"/>
        </w:rPr>
        <w:t>招标范围外与政府分散采购限额以下的工程</w:t>
      </w:r>
      <w:r>
        <w:rPr>
          <w:spacing w:val="-18"/>
        </w:rPr>
        <w:t>（主要为零星维修</w:t>
      </w:r>
      <w:r>
        <w:rPr>
          <w:spacing w:val="-20"/>
        </w:rPr>
        <w:t>改造、应急抢险项目）勘察、设计、施工、监理、造价咨询采购，经核准自行组织参照州随机</w:t>
      </w:r>
      <w:r>
        <w:rPr>
          <w:spacing w:val="-24"/>
        </w:rPr>
        <w:t>抽取中标办法采购发包。为规范随机抽取中选的评选发包活动，保障采购人和响应人的合法权</w:t>
      </w:r>
      <w:r>
        <w:rPr>
          <w:spacing w:val="-27"/>
        </w:rPr>
        <w:t>益，根据《阿坝州人民政府办公室关于印发阿坝州限额以下国家投资工程建设项目随机确定中</w:t>
      </w:r>
      <w:r>
        <w:rPr>
          <w:spacing w:val="-14"/>
        </w:rPr>
        <w:t>标人试行办法的通知》（阿府办函[2018]64</w:t>
      </w:r>
      <w:r>
        <w:rPr>
          <w:spacing w:val="-45"/>
        </w:rPr>
        <w:t xml:space="preserve"> 号</w:t>
      </w:r>
      <w:r>
        <w:rPr>
          <w:spacing w:val="-14"/>
        </w:rPr>
        <w:t>）、阿坝州《随机中标标准招标文件》等有关</w:t>
      </w:r>
      <w:r>
        <w:rPr>
          <w:spacing w:val="-20"/>
        </w:rPr>
        <w:t>规定，结合我局零星维修改造、应急抢险项目发包与实施实际，制定本评选标准文本。响应人</w:t>
      </w:r>
      <w:r>
        <w:rPr>
          <w:spacing w:val="-10"/>
        </w:rPr>
        <w:t>参与评选视为接受该文本约定的评审标准和方法。</w:t>
      </w:r>
    </w:p>
    <w:p>
      <w:pPr>
        <w:pStyle w:val="6"/>
        <w:spacing w:before="3" w:line="343" w:lineRule="auto"/>
        <w:ind w:left="215" w:right="230" w:firstLine="446"/>
        <w:jc w:val="both"/>
      </w:pPr>
      <w:r>
        <w:rPr>
          <w:spacing w:val="-20"/>
        </w:rPr>
        <w:t>二、所谓“随机法”评选，是指采购人在指定的媒介上发布评选公告，按照规定发售评选文件，并在评选文件中明确工程发包价、预算控制价清单（结算时单价同总价比例下浮）和拟</w:t>
      </w:r>
      <w:r>
        <w:rPr>
          <w:spacing w:val="-25"/>
        </w:rPr>
        <w:t>签订合同主要条款，符合要求的响应人自愿报名，经规定程序从评审合格的评选响应人中通过</w:t>
      </w:r>
      <w:r>
        <w:rPr>
          <w:spacing w:val="-23"/>
        </w:rPr>
        <w:t>随机抽取确定中标候选人的采购方式。工程发包价是采购人发布的预算控制价下浮一定比例后</w:t>
      </w:r>
      <w:r>
        <w:rPr>
          <w:spacing w:val="-2"/>
        </w:rPr>
        <w:t>形成的价格，</w:t>
      </w:r>
    </w:p>
    <w:p>
      <w:pPr>
        <w:pStyle w:val="6"/>
        <w:spacing w:line="343" w:lineRule="auto"/>
        <w:ind w:left="215" w:right="230" w:firstLine="446"/>
        <w:jc w:val="both"/>
      </w:pPr>
      <w:r>
        <w:rPr>
          <w:spacing w:val="-20"/>
        </w:rPr>
        <w:t>三、采用“随机法”发包的工程项目，除应急抢险等特殊情况外，原则上应当根据工程量清单计价规范、计量规范、计价定额与配套调整文件、施工图纸（施工内容说明书）、当期当地材料价格信息、项目实际情况，编制预算控制价与工程量清单。预算控制价为财政评审价或</w:t>
      </w:r>
      <w:r>
        <w:rPr>
          <w:spacing w:val="-21"/>
        </w:rPr>
        <w:t>由行政主管部门批复的控制价或委托有资质的造价机构编制的预算控制价。采购人应在评选文</w:t>
      </w:r>
      <w:r>
        <w:rPr>
          <w:spacing w:val="-20"/>
        </w:rPr>
        <w:t>件中公布预算控制价的全部内容（综合单价分析表除外），即应公布分部分项（类）工程量清</w:t>
      </w:r>
      <w:r>
        <w:rPr>
          <w:spacing w:val="-25"/>
        </w:rPr>
        <w:t>单项目综合单价，如是房屋建筑和市政工程，还需要评审出安全文明施工费和措施项目清单综</w:t>
      </w:r>
      <w:r>
        <w:rPr>
          <w:spacing w:val="-10"/>
        </w:rPr>
        <w:t>合单价的控制价，并计算出安全文明施工费、规费。</w:t>
      </w:r>
    </w:p>
    <w:p>
      <w:pPr>
        <w:pStyle w:val="6"/>
        <w:spacing w:before="4" w:line="343" w:lineRule="auto"/>
        <w:ind w:left="215" w:right="232" w:firstLine="446"/>
        <w:jc w:val="both"/>
      </w:pPr>
      <w:r>
        <w:rPr>
          <w:spacing w:val="-16"/>
        </w:rPr>
        <w:t xml:space="preserve">四、合同发包价。合同发包价下浮比例 </w:t>
      </w:r>
      <w:r>
        <w:rPr>
          <w:rFonts w:ascii="Times New Roman" w:hAnsi="Times New Roman" w:eastAsia="Times New Roman"/>
          <w:spacing w:val="32"/>
          <w:u w:val="single"/>
        </w:rPr>
        <w:t xml:space="preserve"> </w:t>
      </w:r>
      <w:r>
        <w:rPr>
          <w:rFonts w:hint="eastAsia" w:eastAsia="宋体"/>
          <w:spacing w:val="-16"/>
          <w:u w:val="single"/>
          <w:lang w:val="en-US" w:eastAsia="zh-CN"/>
        </w:rPr>
        <w:t>3</w:t>
      </w:r>
      <w:r>
        <w:rPr>
          <w:spacing w:val="-15"/>
        </w:rPr>
        <w:t xml:space="preserve"> %</w:t>
      </w:r>
      <w:r>
        <w:rPr>
          <w:spacing w:val="-16"/>
        </w:rPr>
        <w:t>（采购人视项目具体情况并在州级行业行政</w:t>
      </w:r>
      <w:r>
        <w:rPr>
          <w:spacing w:val="-14"/>
        </w:rPr>
        <w:t>主管部门确定的下浮区间内自主决定，具体下浮区间为：建筑工程、市政工程3%—8%；地质</w:t>
      </w:r>
      <w:r>
        <w:rPr>
          <w:spacing w:val="-16"/>
        </w:rPr>
        <w:t>灾害治理工程0%—8%；交通公路、水利工程和其他工程5%—10%；勘察、设计、监理、造价咨</w:t>
      </w:r>
      <w:r>
        <w:rPr>
          <w:spacing w:val="28"/>
        </w:rPr>
        <w:t>询</w:t>
      </w:r>
      <w:r>
        <w:t>5%—20%。</w:t>
      </w:r>
    </w:p>
    <w:p>
      <w:pPr>
        <w:pStyle w:val="6"/>
        <w:ind w:left="662"/>
      </w:pPr>
      <w:r>
        <w:rPr>
          <w:spacing w:val="-18"/>
        </w:rPr>
        <w:t>合同发包价=（评审价-暂列金）×（1-下浮百分比）+暂列金。</w:t>
      </w:r>
    </w:p>
    <w:p>
      <w:pPr>
        <w:pStyle w:val="6"/>
        <w:spacing w:before="132" w:line="343" w:lineRule="auto"/>
        <w:ind w:left="215" w:right="121" w:firstLine="446"/>
      </w:pPr>
      <w:r>
        <w:rPr>
          <w:spacing w:val="-18"/>
        </w:rPr>
        <w:t>五、采用“随机法”发包的工程，除应急抢险等特殊情况外，原则上实行总价包干。响应</w:t>
      </w:r>
      <w:r>
        <w:rPr>
          <w:spacing w:val="-27"/>
        </w:rPr>
        <w:t>人参加评选报名时，应认真查阅评选文件、施工图纸</w:t>
      </w:r>
      <w:r>
        <w:rPr>
          <w:spacing w:val="-18"/>
        </w:rPr>
        <w:t>（施工内容说明书</w:t>
      </w:r>
      <w:r>
        <w:rPr>
          <w:spacing w:val="-56"/>
        </w:rPr>
        <w:t>）</w:t>
      </w:r>
      <w:r>
        <w:rPr>
          <w:spacing w:val="-24"/>
        </w:rPr>
        <w:t>、工程量清单等资料。</w:t>
      </w:r>
      <w:r>
        <w:rPr>
          <w:spacing w:val="-29"/>
        </w:rPr>
        <w:t>如发现工程量清单存在项目划分、计量单位、数量、综合单价、措施项目等误差或遗漏项目的，</w:t>
      </w:r>
      <w:r>
        <w:rPr>
          <w:spacing w:val="-12"/>
        </w:rPr>
        <w:t>应当在评选截止时间5</w:t>
      </w:r>
      <w:r>
        <w:rPr>
          <w:spacing w:val="-25"/>
        </w:rPr>
        <w:t xml:space="preserve"> 日前向采购人提出异议或修正要求。采购人未在评选截止时间</w:t>
      </w:r>
      <w:r>
        <w:rPr>
          <w:spacing w:val="-12"/>
        </w:rPr>
        <w:t>5</w:t>
      </w:r>
      <w:r>
        <w:rPr>
          <w:spacing w:val="-26"/>
        </w:rPr>
        <w:t xml:space="preserve"> 日前提</w:t>
      </w:r>
      <w:r>
        <w:rPr>
          <w:spacing w:val="-18"/>
        </w:rPr>
        <w:t>出异议的，中选后，采购人不再对工程量清单的项目、数量和单价等进行校对调整，中选单位</w:t>
      </w:r>
    </w:p>
    <w:p>
      <w:pPr>
        <w:pStyle w:val="6"/>
        <w:spacing w:before="52" w:line="343" w:lineRule="auto"/>
        <w:ind w:left="215" w:right="230"/>
        <w:jc w:val="both"/>
      </w:pPr>
      <w:r>
        <w:rPr>
          <w:spacing w:val="-20"/>
        </w:rPr>
        <w:t>必须按中选价完成评选文件中施工图纸（施工内容说明书）和工程量清单所列全部内容，并自</w:t>
      </w:r>
      <w:r>
        <w:rPr>
          <w:spacing w:val="-22"/>
        </w:rPr>
        <w:t>行承担下列因素带来的风险：一是因工程量清单载明的分部分项工程量与按施工图纸</w:t>
      </w:r>
      <w:r>
        <w:rPr>
          <w:spacing w:val="-18"/>
        </w:rPr>
        <w:t>（施工内</w:t>
      </w:r>
      <w:r>
        <w:rPr>
          <w:spacing w:val="-20"/>
        </w:rPr>
        <w:t>容说明书）计算的工程量不一致，导致工程发包价不准确；二是因市场变化、政策性调整导致价格变化。建设过程中合同价款（包干价）原则上不作调整或变更，因设计发生重大变更或施工过程中遇暗河、溶洞、流沙、抢险等急需处理的不可抗力因素时，确需调整或变更的，应按</w:t>
      </w:r>
      <w:r>
        <w:rPr>
          <w:spacing w:val="-22"/>
        </w:rPr>
        <w:t>工程量变更管理规定履行审批手续后才能调整或变更。若未发生工程变更，结算价不得高于合</w:t>
      </w:r>
      <w:r>
        <w:rPr>
          <w:spacing w:val="-12"/>
        </w:rPr>
        <w:t>同价；若发生工程变更，结算价不得高于合同价与变更审批控制价之和。</w:t>
      </w:r>
    </w:p>
    <w:p>
      <w:pPr>
        <w:pStyle w:val="6"/>
        <w:spacing w:before="1" w:line="345" w:lineRule="auto"/>
        <w:ind w:left="215" w:right="230" w:firstLine="446"/>
      </w:pPr>
      <w:r>
        <w:rPr>
          <w:spacing w:val="-20"/>
        </w:rPr>
        <w:t>六、“合同条款及格式”由采购人根据行业标准合同示范文本（如有）、采购项目具体特</w:t>
      </w:r>
      <w:r>
        <w:rPr>
          <w:spacing w:val="-12"/>
        </w:rPr>
        <w:t>点和实际需要编制，并与“响应人须知”、“采购人要求”相衔接。</w:t>
      </w:r>
    </w:p>
    <w:p>
      <w:pPr>
        <w:pStyle w:val="6"/>
        <w:spacing w:line="343" w:lineRule="auto"/>
        <w:ind w:left="215" w:right="121" w:firstLine="446"/>
      </w:pPr>
      <w:r>
        <w:rPr>
          <w:spacing w:val="-18"/>
        </w:rPr>
        <w:t>七、采用“随机法”发包工程项目勘察、设计、施工、监理、造价咨询，适用于根据具体确定的工程项目采购发包，亦适用于按一定服务期限（一般为一个年度服务周期，除施工外专业服务亦可采用三年内分年度考核合格续签下一年度服务合同方式</w:t>
      </w:r>
      <w:r>
        <w:rPr>
          <w:spacing w:val="-111"/>
        </w:rPr>
        <w:t>）</w:t>
      </w:r>
      <w:r>
        <w:rPr>
          <w:spacing w:val="-28"/>
        </w:rPr>
        <w:t>采购工程项目勘察、设计、</w:t>
      </w:r>
      <w:r>
        <w:rPr>
          <w:spacing w:val="-18"/>
        </w:rPr>
        <w:t>施工、监理、造价咨询，签署年度服务周期施工（服务）合同，根据具体项目（子项）签发施工（服务）指令或者子项施工（服务）协议书，具体约定子项施工（服务）内容、工期、价款</w:t>
      </w:r>
      <w:r>
        <w:rPr>
          <w:spacing w:val="-2"/>
        </w:rPr>
        <w:t>与支付等事项。</w:t>
      </w: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p>
    <w:p>
      <w:pPr>
        <w:pStyle w:val="4"/>
        <w:spacing w:before="32" w:line="240" w:lineRule="auto"/>
        <w:ind w:left="0" w:right="16"/>
        <w:jc w:val="center"/>
      </w:pPr>
      <w:r>
        <w:t>目</w:t>
      </w:r>
      <w:r>
        <w:rPr>
          <w:spacing w:val="32"/>
          <w:w w:val="150"/>
        </w:rPr>
        <w:t xml:space="preserve"> </w:t>
      </w:r>
      <w:r>
        <w:rPr>
          <w:spacing w:val="-10"/>
        </w:rPr>
        <w:t>录</w:t>
      </w:r>
    </w:p>
    <w:p>
      <w:pPr>
        <w:pStyle w:val="6"/>
        <w:rPr>
          <w:sz w:val="28"/>
        </w:rPr>
      </w:pPr>
    </w:p>
    <w:p>
      <w:pPr>
        <w:pStyle w:val="6"/>
        <w:spacing w:before="203" w:line="343" w:lineRule="auto"/>
        <w:ind w:left="1106" w:right="6492"/>
      </w:pPr>
      <w:r>
        <w:t xml:space="preserve">第一章 评选公告 </w:t>
      </w:r>
      <w:r>
        <w:rPr>
          <w:spacing w:val="-18"/>
        </w:rPr>
        <w:t>第二章 响应人须知</w:t>
      </w:r>
    </w:p>
    <w:p>
      <w:pPr>
        <w:pStyle w:val="6"/>
        <w:spacing w:line="345" w:lineRule="auto"/>
        <w:ind w:left="1106" w:right="4046"/>
      </w:pPr>
      <w:r>
        <w:rPr>
          <w:spacing w:val="-19"/>
        </w:rPr>
        <w:t>第三章 评审办法</w:t>
      </w:r>
      <w:r>
        <w:rPr>
          <w:spacing w:val="-18"/>
        </w:rPr>
        <w:t>（固定发包价抽签中标法）</w:t>
      </w:r>
      <w:r>
        <w:rPr>
          <w:spacing w:val="-4"/>
        </w:rPr>
        <w:t>第四章 合同条款及格式</w:t>
      </w:r>
    </w:p>
    <w:p>
      <w:pPr>
        <w:pStyle w:val="6"/>
        <w:spacing w:line="303" w:lineRule="exact"/>
        <w:ind w:left="1106"/>
      </w:pPr>
      <w:r>
        <w:rPr>
          <w:spacing w:val="-6"/>
        </w:rPr>
        <w:t>第五章 发包人要求</w:t>
      </w:r>
    </w:p>
    <w:p>
      <w:pPr>
        <w:pStyle w:val="6"/>
        <w:spacing w:before="130"/>
        <w:ind w:left="1106"/>
      </w:pPr>
      <w:r>
        <w:rPr>
          <w:spacing w:val="-11"/>
        </w:rPr>
        <w:t>第六章 评选申请文件格式</w:t>
      </w:r>
    </w:p>
    <w:p>
      <w:pPr>
        <w:spacing w:after="0"/>
        <w:sectPr>
          <w:footerReference r:id="rId5" w:type="default"/>
          <w:pgSz w:w="11910" w:h="16840"/>
          <w:pgMar w:top="1440" w:right="1200" w:bottom="1740" w:left="1200" w:header="0" w:footer="1554" w:gutter="0"/>
          <w:cols w:space="720" w:num="1"/>
        </w:sectPr>
      </w:pPr>
    </w:p>
    <w:p>
      <w:pPr>
        <w:pStyle w:val="3"/>
        <w:spacing w:before="48"/>
        <w:ind w:left="3112" w:firstLine="0"/>
        <w:rPr>
          <w:spacing w:val="-18"/>
        </w:rPr>
      </w:pPr>
    </w:p>
    <w:p>
      <w:pPr>
        <w:pStyle w:val="3"/>
        <w:spacing w:before="48"/>
        <w:ind w:left="3112" w:firstLine="0"/>
      </w:pPr>
      <w:r>
        <w:rPr>
          <w:spacing w:val="-18"/>
        </w:rPr>
        <w:t>第一章 随机抽取采购公告</w:t>
      </w:r>
    </w:p>
    <w:p>
      <w:pPr>
        <w:pStyle w:val="6"/>
        <w:spacing w:before="234" w:line="439" w:lineRule="auto"/>
        <w:ind w:left="662" w:right="232" w:hanging="447"/>
        <w:jc w:val="both"/>
        <w:rPr>
          <w:spacing w:val="-14"/>
        </w:rPr>
      </w:pPr>
      <w:r>
        <w:rPr>
          <w:rFonts w:hint="eastAsia"/>
          <w:spacing w:val="-14"/>
          <w:u w:val="single"/>
          <w:lang w:val="en-US" w:eastAsia="zh-CN"/>
        </w:rPr>
        <w:t>达古冰川景区基础设施维护项目</w:t>
      </w:r>
      <w:r>
        <w:rPr>
          <w:spacing w:val="-14"/>
        </w:rPr>
        <w:t>（项目名称）</w:t>
      </w:r>
      <w:r>
        <w:rPr>
          <w:rFonts w:hint="eastAsia"/>
          <w:spacing w:val="-14"/>
          <w:lang w:eastAsia="zh-CN"/>
        </w:rPr>
        <w:t>☑</w:t>
      </w:r>
      <w:r>
        <w:rPr>
          <w:spacing w:val="-14"/>
        </w:rPr>
        <w:t>勘察、□设计、</w:t>
      </w:r>
      <w:r>
        <w:rPr>
          <w:rFonts w:hint="eastAsia" w:ascii="MS UI Gothic" w:hAnsi="MS UI Gothic" w:eastAsia="MS UI Gothic"/>
          <w:spacing w:val="-14"/>
        </w:rPr>
        <w:t>☑</w:t>
      </w:r>
      <w:r>
        <w:rPr>
          <w:spacing w:val="-14"/>
        </w:rPr>
        <w:t>施工、监理、□造价咨询。</w:t>
      </w:r>
    </w:p>
    <w:p>
      <w:pPr>
        <w:pStyle w:val="6"/>
        <w:spacing w:before="234" w:line="439" w:lineRule="auto"/>
        <w:ind w:left="642" w:leftChars="290" w:right="232" w:hanging="4" w:hangingChars="2"/>
        <w:jc w:val="left"/>
      </w:pPr>
      <w:r>
        <w:rPr>
          <w:spacing w:val="-20"/>
        </w:rPr>
        <w:t>本评选项目</w:t>
      </w:r>
      <w:r>
        <w:rPr>
          <w:rFonts w:hint="eastAsia"/>
          <w:spacing w:val="-14"/>
          <w:u w:val="single"/>
          <w:lang w:val="en-US" w:eastAsia="zh-CN"/>
        </w:rPr>
        <w:t>达古冰川景区基础设施维护项目</w:t>
      </w:r>
      <w:r>
        <w:rPr>
          <w:spacing w:val="-20"/>
        </w:rPr>
        <w:t>（项目名称），项目业主与采购人为</w:t>
      </w:r>
      <w:r>
        <w:rPr>
          <w:rFonts w:hint="eastAsia"/>
          <w:spacing w:val="-20"/>
          <w:u w:val="single"/>
          <w:lang w:eastAsia="zh-CN"/>
        </w:rPr>
        <w:t>达古冰川</w:t>
      </w:r>
      <w:r>
        <w:rPr>
          <w:spacing w:val="-20"/>
          <w:u w:val="single"/>
        </w:rPr>
        <w:t>风景名</w:t>
      </w:r>
      <w:r>
        <w:rPr>
          <w:spacing w:val="-8"/>
          <w:u w:val="single"/>
        </w:rPr>
        <w:t xml:space="preserve">胜区管理局 </w:t>
      </w:r>
      <w:r>
        <w:rPr>
          <w:spacing w:val="-16"/>
        </w:rPr>
        <w:t>。已具备采购条件，现对该项目施工进行公开评选采购。</w:t>
      </w:r>
    </w:p>
    <w:p>
      <w:pPr>
        <w:pStyle w:val="3"/>
        <w:numPr>
          <w:ilvl w:val="0"/>
          <w:numId w:val="1"/>
        </w:numPr>
        <w:tabs>
          <w:tab w:val="left" w:pos="641"/>
        </w:tabs>
        <w:spacing w:before="191" w:after="0" w:line="240" w:lineRule="auto"/>
        <w:ind w:left="640" w:right="0" w:hanging="426"/>
        <w:jc w:val="left"/>
      </w:pPr>
      <w:bookmarkStart w:id="1" w:name="1. 项目概况与发包范围"/>
      <w:bookmarkEnd w:id="1"/>
      <w:r>
        <w:rPr>
          <w:spacing w:val="-20"/>
        </w:rPr>
        <w:t>项目概况与发包范围</w:t>
      </w:r>
    </w:p>
    <w:p>
      <w:pPr>
        <w:pStyle w:val="12"/>
        <w:numPr>
          <w:ilvl w:val="1"/>
          <w:numId w:val="1"/>
        </w:numPr>
        <w:tabs>
          <w:tab w:val="left" w:pos="1107"/>
          <w:tab w:val="left" w:pos="3105"/>
          <w:tab w:val="left" w:pos="4772"/>
        </w:tabs>
        <w:spacing w:before="238" w:after="0" w:line="240" w:lineRule="auto"/>
        <w:ind w:left="1106" w:right="0" w:hanging="445"/>
        <w:jc w:val="left"/>
        <w:rPr>
          <w:sz w:val="24"/>
        </w:rPr>
      </w:pPr>
      <w:r>
        <w:rPr>
          <w:spacing w:val="-20"/>
          <w:sz w:val="24"/>
        </w:rPr>
        <w:t>建设地点：</w:t>
      </w:r>
      <w:r>
        <w:rPr>
          <w:rFonts w:ascii="Times New Roman" w:eastAsia="Times New Roman"/>
          <w:sz w:val="24"/>
          <w:u w:val="single"/>
        </w:rPr>
        <w:tab/>
      </w:r>
      <w:r>
        <w:rPr>
          <w:rFonts w:hint="eastAsia" w:eastAsia="宋体"/>
          <w:spacing w:val="-20"/>
          <w:sz w:val="24"/>
          <w:u w:val="single"/>
          <w:lang w:eastAsia="zh-CN"/>
        </w:rPr>
        <w:t>达古冰川</w:t>
      </w:r>
      <w:r>
        <w:rPr>
          <w:spacing w:val="-20"/>
          <w:sz w:val="24"/>
          <w:u w:val="single"/>
        </w:rPr>
        <w:t>景区</w:t>
      </w:r>
      <w:r>
        <w:rPr>
          <w:sz w:val="24"/>
          <w:u w:val="single"/>
        </w:rPr>
        <w:tab/>
      </w:r>
    </w:p>
    <w:p>
      <w:pPr>
        <w:pStyle w:val="6"/>
        <w:spacing w:before="11"/>
        <w:rPr>
          <w:sz w:val="13"/>
        </w:rPr>
      </w:pPr>
    </w:p>
    <w:p>
      <w:pPr>
        <w:pStyle w:val="12"/>
        <w:numPr>
          <w:ilvl w:val="1"/>
          <w:numId w:val="1"/>
        </w:numPr>
        <w:tabs>
          <w:tab w:val="left" w:pos="1054"/>
          <w:tab w:val="left" w:pos="5447"/>
        </w:tabs>
        <w:spacing w:before="74" w:after="0" w:line="240" w:lineRule="auto"/>
        <w:ind w:left="1053" w:right="0" w:hanging="392"/>
        <w:jc w:val="left"/>
        <w:rPr>
          <w:rFonts w:ascii="Times New Roman" w:eastAsia="Times New Roman"/>
          <w:sz w:val="24"/>
        </w:rPr>
      </w:pPr>
      <w:r>
        <w:rPr>
          <w:spacing w:val="-20"/>
          <w:sz w:val="24"/>
        </w:rPr>
        <w:t>采购编号：</w:t>
      </w:r>
      <w:r>
        <w:rPr>
          <w:rFonts w:hint="eastAsia"/>
          <w:spacing w:val="-20"/>
          <w:sz w:val="24"/>
          <w:u w:val="single"/>
          <w:lang w:val="en-US" w:eastAsia="zh-CN"/>
        </w:rPr>
        <w:t xml:space="preserve">         </w:t>
      </w:r>
      <w:r>
        <w:rPr>
          <w:spacing w:val="-10"/>
          <w:sz w:val="24"/>
          <w:u w:val="single"/>
        </w:rPr>
        <w:t>/</w:t>
      </w:r>
      <w:r>
        <w:rPr>
          <w:rFonts w:hint="eastAsia"/>
          <w:spacing w:val="-10"/>
          <w:sz w:val="24"/>
          <w:u w:val="single"/>
          <w:lang w:val="en-US" w:eastAsia="zh-CN"/>
        </w:rPr>
        <w:t xml:space="preserve">               </w:t>
      </w:r>
    </w:p>
    <w:p>
      <w:pPr>
        <w:pStyle w:val="6"/>
        <w:spacing w:before="5"/>
        <w:rPr>
          <w:rFonts w:ascii="Times New Roman"/>
          <w:sz w:val="15"/>
        </w:rPr>
      </w:pPr>
    </w:p>
    <w:p>
      <w:pPr>
        <w:pStyle w:val="12"/>
        <w:numPr>
          <w:ilvl w:val="1"/>
          <w:numId w:val="1"/>
        </w:numPr>
        <w:tabs>
          <w:tab w:val="left" w:pos="1054"/>
          <w:tab w:val="left" w:pos="3275"/>
          <w:tab w:val="left" w:pos="6719"/>
        </w:tabs>
        <w:spacing w:before="74" w:after="0" w:line="240" w:lineRule="auto"/>
        <w:ind w:left="1053" w:right="0" w:hanging="392"/>
        <w:jc w:val="left"/>
        <w:rPr>
          <w:sz w:val="24"/>
        </w:rPr>
      </w:pPr>
      <w:r>
        <w:rPr>
          <w:spacing w:val="-18"/>
          <w:sz w:val="24"/>
        </w:rPr>
        <w:t>控制价：</w:t>
      </w:r>
      <w:r>
        <w:rPr>
          <w:rFonts w:hint="eastAsia" w:ascii="华文仿宋" w:hAnsi="华文仿宋" w:eastAsia="华文仿宋" w:cs="华文仿宋"/>
          <w:i w:val="0"/>
          <w:iCs w:val="0"/>
          <w:caps w:val="0"/>
          <w:color w:val="686868"/>
          <w:spacing w:val="0"/>
          <w:sz w:val="32"/>
          <w:szCs w:val="32"/>
          <w:u w:val="single"/>
          <w:shd w:val="clear" w:color="auto" w:fill="FFFFFF"/>
          <w:lang w:val="en-US" w:eastAsia="zh-CN"/>
        </w:rPr>
        <w:t>506526.82</w:t>
      </w:r>
      <w:r>
        <w:rPr>
          <w:spacing w:val="-20"/>
          <w:sz w:val="24"/>
          <w:u w:val="single"/>
        </w:rPr>
        <w:t>元，合同发包价下浮比例</w:t>
      </w:r>
      <w:r>
        <w:rPr>
          <w:rFonts w:hint="eastAsia"/>
          <w:spacing w:val="-20"/>
          <w:sz w:val="24"/>
          <w:u w:val="single"/>
          <w:lang w:val="en-US" w:eastAsia="zh-CN"/>
        </w:rPr>
        <w:t>3</w:t>
      </w:r>
      <w:r>
        <w:rPr>
          <w:spacing w:val="-10"/>
          <w:sz w:val="24"/>
          <w:u w:val="single"/>
        </w:rPr>
        <w:t>%</w:t>
      </w:r>
      <w:r>
        <w:rPr>
          <w:rFonts w:hint="eastAsia"/>
          <w:spacing w:val="-10"/>
          <w:sz w:val="24"/>
          <w:u w:val="single"/>
          <w:lang w:val="en-US" w:eastAsia="zh-CN"/>
        </w:rPr>
        <w:t xml:space="preserve">    </w:t>
      </w:r>
    </w:p>
    <w:p>
      <w:pPr>
        <w:pStyle w:val="6"/>
        <w:spacing w:before="1"/>
        <w:rPr>
          <w:sz w:val="14"/>
        </w:rPr>
      </w:pPr>
    </w:p>
    <w:p>
      <w:pPr>
        <w:pStyle w:val="12"/>
        <w:numPr>
          <w:ilvl w:val="1"/>
          <w:numId w:val="1"/>
        </w:numPr>
        <w:tabs>
          <w:tab w:val="left" w:pos="1107"/>
        </w:tabs>
        <w:spacing w:before="74" w:after="0" w:line="240" w:lineRule="auto"/>
        <w:ind w:left="1106" w:right="0" w:hanging="445"/>
        <w:jc w:val="left"/>
        <w:rPr>
          <w:sz w:val="24"/>
        </w:rPr>
      </w:pPr>
      <w:r>
        <w:rPr>
          <w:spacing w:val="-18"/>
          <w:sz w:val="24"/>
        </w:rPr>
        <w:t>建设内容及规模：</w:t>
      </w:r>
      <w:r>
        <w:rPr>
          <w:rFonts w:ascii="Times New Roman" w:eastAsia="Times New Roman"/>
          <w:spacing w:val="48"/>
          <w:sz w:val="24"/>
          <w:u w:val="single"/>
        </w:rPr>
        <w:t xml:space="preserve"> </w:t>
      </w:r>
      <w:r>
        <w:rPr>
          <w:spacing w:val="-18"/>
          <w:sz w:val="24"/>
          <w:u w:val="single"/>
        </w:rPr>
        <w:t>（具体内容详见招标工程量清单</w:t>
      </w:r>
      <w:r>
        <w:rPr>
          <w:rFonts w:hint="eastAsia"/>
          <w:spacing w:val="-18"/>
          <w:sz w:val="24"/>
          <w:u w:val="single"/>
          <w:lang w:eastAsia="zh-CN"/>
        </w:rPr>
        <w:t>及施工图</w:t>
      </w:r>
      <w:r>
        <w:rPr>
          <w:spacing w:val="-18"/>
          <w:sz w:val="24"/>
          <w:u w:val="single"/>
        </w:rPr>
        <w:t>）</w:t>
      </w:r>
    </w:p>
    <w:p>
      <w:pPr>
        <w:pStyle w:val="6"/>
        <w:spacing w:before="11"/>
        <w:rPr>
          <w:sz w:val="13"/>
        </w:rPr>
      </w:pPr>
    </w:p>
    <w:p>
      <w:pPr>
        <w:pStyle w:val="12"/>
        <w:numPr>
          <w:ilvl w:val="1"/>
          <w:numId w:val="1"/>
        </w:numPr>
        <w:tabs>
          <w:tab w:val="left" w:pos="1107"/>
          <w:tab w:val="left" w:pos="2995"/>
        </w:tabs>
        <w:spacing w:before="74" w:after="0" w:line="240" w:lineRule="auto"/>
        <w:ind w:left="1106" w:right="0" w:hanging="445"/>
        <w:jc w:val="left"/>
        <w:rPr>
          <w:sz w:val="24"/>
        </w:rPr>
      </w:pPr>
      <w:r>
        <w:rPr>
          <w:spacing w:val="-20"/>
          <w:sz w:val="24"/>
        </w:rPr>
        <w:t xml:space="preserve">发包范围： </w:t>
      </w:r>
      <w:r>
        <w:rPr>
          <w:rFonts w:ascii="Times New Roman" w:eastAsia="Times New Roman"/>
          <w:sz w:val="24"/>
          <w:u w:val="single"/>
        </w:rPr>
        <w:tab/>
      </w:r>
      <w:r>
        <w:rPr>
          <w:spacing w:val="-20"/>
          <w:sz w:val="24"/>
          <w:u w:val="single"/>
        </w:rPr>
        <w:t>（具体内容详见招标工程量清单</w:t>
      </w:r>
      <w:r>
        <w:rPr>
          <w:rFonts w:hint="eastAsia"/>
          <w:spacing w:val="-20"/>
          <w:sz w:val="24"/>
          <w:u w:val="single"/>
          <w:lang w:eastAsia="zh-CN"/>
        </w:rPr>
        <w:t>及施工图</w:t>
      </w:r>
      <w:r>
        <w:rPr>
          <w:spacing w:val="-20"/>
          <w:sz w:val="24"/>
          <w:u w:val="single"/>
        </w:rPr>
        <w:t>）</w:t>
      </w:r>
    </w:p>
    <w:p>
      <w:pPr>
        <w:pStyle w:val="6"/>
        <w:spacing w:before="11"/>
        <w:rPr>
          <w:sz w:val="13"/>
        </w:rPr>
      </w:pPr>
    </w:p>
    <w:p>
      <w:pPr>
        <w:pStyle w:val="12"/>
        <w:numPr>
          <w:ilvl w:val="1"/>
          <w:numId w:val="1"/>
        </w:numPr>
        <w:tabs>
          <w:tab w:val="left" w:pos="1054"/>
          <w:tab w:val="left" w:pos="4274"/>
          <w:tab w:val="left" w:pos="5718"/>
        </w:tabs>
        <w:spacing w:before="74" w:after="0" w:line="240" w:lineRule="auto"/>
        <w:ind w:left="1053" w:right="0" w:hanging="392"/>
        <w:jc w:val="left"/>
        <w:rPr>
          <w:sz w:val="24"/>
        </w:rPr>
      </w:pPr>
      <w:r>
        <w:rPr>
          <w:spacing w:val="-20"/>
          <w:sz w:val="24"/>
        </w:rPr>
        <w:t>计划工期（或服务期限）：</w:t>
      </w:r>
      <w:r>
        <w:rPr>
          <w:sz w:val="24"/>
        </w:rPr>
        <w:t xml:space="preserve"> </w:t>
      </w:r>
      <w:r>
        <w:rPr>
          <w:rFonts w:ascii="Times New Roman" w:eastAsia="Times New Roman"/>
          <w:sz w:val="24"/>
          <w:u w:val="single"/>
        </w:rPr>
        <w:tab/>
      </w:r>
      <w:r>
        <w:rPr>
          <w:rFonts w:hint="eastAsia" w:ascii="Times New Roman" w:eastAsia="宋体"/>
          <w:sz w:val="24"/>
          <w:u w:val="single"/>
          <w:lang w:val="en-US" w:eastAsia="zh-CN"/>
        </w:rPr>
        <w:t>60</w:t>
      </w:r>
      <w:r>
        <w:rPr>
          <w:spacing w:val="-10"/>
          <w:sz w:val="24"/>
          <w:u w:val="single"/>
        </w:rPr>
        <w:t>天</w:t>
      </w:r>
      <w:r>
        <w:rPr>
          <w:sz w:val="24"/>
          <w:u w:val="single"/>
        </w:rPr>
        <w:tab/>
      </w:r>
    </w:p>
    <w:p>
      <w:pPr>
        <w:pStyle w:val="6"/>
        <w:spacing w:before="1"/>
        <w:rPr>
          <w:sz w:val="14"/>
        </w:rPr>
      </w:pPr>
    </w:p>
    <w:p>
      <w:pPr>
        <w:pStyle w:val="12"/>
        <w:numPr>
          <w:ilvl w:val="1"/>
          <w:numId w:val="1"/>
        </w:numPr>
        <w:tabs>
          <w:tab w:val="left" w:pos="1107"/>
          <w:tab w:val="left" w:pos="3995"/>
          <w:tab w:val="left" w:pos="6306"/>
        </w:tabs>
        <w:spacing w:before="74" w:after="0" w:line="240" w:lineRule="auto"/>
        <w:ind w:left="1106" w:right="0" w:hanging="445"/>
        <w:jc w:val="both"/>
        <w:rPr>
          <w:sz w:val="24"/>
        </w:rPr>
      </w:pPr>
      <w:r>
        <w:rPr>
          <w:spacing w:val="-20"/>
          <w:sz w:val="24"/>
        </w:rPr>
        <w:t>其他：</w:t>
      </w:r>
      <w:r>
        <w:rPr>
          <w:spacing w:val="193"/>
          <w:sz w:val="24"/>
        </w:rPr>
        <w:t xml:space="preserve"> </w:t>
      </w:r>
      <w:r>
        <w:rPr>
          <w:rFonts w:ascii="Times New Roman" w:eastAsia="Times New Roman"/>
          <w:sz w:val="24"/>
          <w:u w:val="single"/>
        </w:rPr>
        <w:tab/>
      </w:r>
      <w:r>
        <w:rPr>
          <w:spacing w:val="-10"/>
          <w:sz w:val="24"/>
          <w:u w:val="single"/>
        </w:rPr>
        <w:t>/</w:t>
      </w:r>
      <w:r>
        <w:rPr>
          <w:sz w:val="24"/>
          <w:u w:val="single"/>
        </w:rPr>
        <w:tab/>
      </w:r>
    </w:p>
    <w:p>
      <w:pPr>
        <w:pStyle w:val="3"/>
        <w:numPr>
          <w:ilvl w:val="0"/>
          <w:numId w:val="1"/>
        </w:numPr>
        <w:tabs>
          <w:tab w:val="left" w:pos="641"/>
        </w:tabs>
        <w:spacing w:before="191" w:after="0" w:line="240" w:lineRule="auto"/>
        <w:ind w:left="640" w:right="0" w:hanging="426"/>
        <w:jc w:val="left"/>
      </w:pPr>
      <w:bookmarkStart w:id="2" w:name="2. 响应人资格要求"/>
      <w:bookmarkEnd w:id="2"/>
      <w:r>
        <w:rPr>
          <w:spacing w:val="-18"/>
        </w:rPr>
        <w:t>响应人资格要求</w:t>
      </w:r>
    </w:p>
    <w:p>
      <w:pPr>
        <w:pStyle w:val="12"/>
        <w:numPr>
          <w:ilvl w:val="1"/>
          <w:numId w:val="1"/>
        </w:numPr>
        <w:tabs>
          <w:tab w:val="left" w:pos="1107"/>
        </w:tabs>
        <w:spacing w:before="235" w:after="0" w:line="436" w:lineRule="auto"/>
        <w:ind w:left="215" w:right="121" w:firstLine="446"/>
        <w:jc w:val="both"/>
        <w:rPr>
          <w:sz w:val="24"/>
        </w:rPr>
      </w:pPr>
      <w:r>
        <w:rPr>
          <w:spacing w:val="-24"/>
          <w:sz w:val="24"/>
        </w:rPr>
        <w:t>注册地要求：在全国范围内注册登记具有独立法人资格企业。企业注册地不在四川省</w:t>
      </w:r>
      <w:r>
        <w:rPr>
          <w:spacing w:val="-22"/>
          <w:sz w:val="24"/>
        </w:rPr>
        <w:t>行政区域内的省外企业，必须具备四川省省外企业具备有效期内的《四川省省外建筑企业入川</w:t>
      </w:r>
      <w:r>
        <w:rPr>
          <w:spacing w:val="-28"/>
          <w:sz w:val="24"/>
        </w:rPr>
        <w:t>承揽业务验证登记证》或带二维码的《四川省省外施工、监理企业入川承揽业务信息录入证》。</w:t>
      </w:r>
    </w:p>
    <w:p>
      <w:pPr>
        <w:pStyle w:val="6"/>
        <w:spacing w:line="436" w:lineRule="auto"/>
        <w:ind w:left="215" w:right="230"/>
        <w:jc w:val="both"/>
      </w:pPr>
      <w:r>
        <w:rPr>
          <w:spacing w:val="-16"/>
          <w:sz w:val="24"/>
        </w:rPr>
        <w:t>响应人须具备</w:t>
      </w:r>
      <w:r>
        <w:rPr>
          <w:rFonts w:ascii="Times New Roman" w:eastAsia="Times New Roman"/>
          <w:spacing w:val="59"/>
          <w:sz w:val="24"/>
          <w:u w:val="single"/>
        </w:rPr>
        <w:t xml:space="preserve"> </w:t>
      </w:r>
      <w:r>
        <w:rPr>
          <w:spacing w:val="-16"/>
          <w:sz w:val="24"/>
          <w:u w:val="single"/>
        </w:rPr>
        <w:t>三级或三级以上（建筑工程施工或市政公用工程施工资质）</w:t>
      </w:r>
      <w:r>
        <w:rPr>
          <w:spacing w:val="-16"/>
          <w:sz w:val="24"/>
        </w:rPr>
        <w:t>，</w:t>
      </w:r>
      <w:r>
        <w:rPr>
          <w:spacing w:val="-10"/>
        </w:rPr>
        <w:t>并在人员、设备、资金等方面具有相应施工能力。</w:t>
      </w:r>
    </w:p>
    <w:p>
      <w:pPr>
        <w:pStyle w:val="12"/>
        <w:numPr>
          <w:ilvl w:val="1"/>
          <w:numId w:val="1"/>
        </w:numPr>
        <w:tabs>
          <w:tab w:val="left" w:pos="1107"/>
        </w:tabs>
        <w:spacing w:before="0" w:after="0" w:line="307" w:lineRule="exact"/>
        <w:ind w:left="1106" w:right="0" w:hanging="445"/>
        <w:jc w:val="both"/>
        <w:rPr>
          <w:sz w:val="24"/>
        </w:rPr>
      </w:pPr>
      <w:r>
        <w:rPr>
          <w:spacing w:val="-20"/>
          <w:sz w:val="24"/>
        </w:rPr>
        <w:t>本次采购</w:t>
      </w:r>
      <w:r>
        <w:rPr>
          <w:spacing w:val="-20"/>
          <w:sz w:val="24"/>
          <w:u w:val="single"/>
        </w:rPr>
        <w:t>不接受</w:t>
      </w:r>
      <w:r>
        <w:rPr>
          <w:spacing w:val="-20"/>
          <w:sz w:val="24"/>
        </w:rPr>
        <w:t>联合体参加评选。</w:t>
      </w:r>
    </w:p>
    <w:p>
      <w:pPr>
        <w:pStyle w:val="6"/>
        <w:spacing w:before="10"/>
        <w:rPr>
          <w:sz w:val="19"/>
        </w:rPr>
      </w:pPr>
    </w:p>
    <w:p>
      <w:pPr>
        <w:pStyle w:val="12"/>
        <w:numPr>
          <w:ilvl w:val="1"/>
          <w:numId w:val="1"/>
        </w:numPr>
        <w:tabs>
          <w:tab w:val="left" w:pos="1054"/>
        </w:tabs>
        <w:spacing w:before="1" w:after="0" w:line="240" w:lineRule="auto"/>
        <w:ind w:left="1053" w:right="0" w:hanging="392"/>
        <w:jc w:val="both"/>
        <w:rPr>
          <w:sz w:val="24"/>
        </w:rPr>
      </w:pPr>
      <w:r>
        <w:rPr>
          <w:spacing w:val="-10"/>
          <w:sz w:val="24"/>
        </w:rPr>
        <w:t>本次采购为1</w:t>
      </w:r>
      <w:r>
        <w:rPr>
          <w:spacing w:val="-23"/>
          <w:sz w:val="24"/>
        </w:rPr>
        <w:t xml:space="preserve"> 个标段。</w:t>
      </w:r>
    </w:p>
    <w:p>
      <w:pPr>
        <w:pStyle w:val="3"/>
        <w:numPr>
          <w:ilvl w:val="0"/>
          <w:numId w:val="1"/>
        </w:numPr>
        <w:tabs>
          <w:tab w:val="left" w:pos="511"/>
        </w:tabs>
        <w:spacing w:before="191" w:after="0" w:line="240" w:lineRule="auto"/>
        <w:ind w:left="511" w:right="0" w:hanging="296"/>
        <w:jc w:val="left"/>
      </w:pPr>
      <w:bookmarkStart w:id="3" w:name="3.评选文件的获取"/>
      <w:bookmarkEnd w:id="3"/>
      <w:r>
        <w:rPr>
          <w:spacing w:val="-18"/>
        </w:rPr>
        <w:t>评选文件的获取</w:t>
      </w:r>
    </w:p>
    <w:p>
      <w:pPr>
        <w:pStyle w:val="6"/>
        <w:tabs>
          <w:tab w:val="left" w:pos="3422"/>
          <w:tab w:val="left" w:pos="3983"/>
          <w:tab w:val="left" w:pos="4547"/>
          <w:tab w:val="left" w:pos="5445"/>
          <w:tab w:val="left" w:pos="6007"/>
          <w:tab w:val="left" w:pos="6568"/>
        </w:tabs>
        <w:spacing w:before="235"/>
        <w:ind w:left="621"/>
      </w:pPr>
      <w:r>
        <w:rPr>
          <w:spacing w:val="-18"/>
        </w:rPr>
        <w:t>凡有意参加评选者，请于</w:t>
      </w:r>
      <w:r>
        <w:rPr>
          <w:rFonts w:hint="eastAsia" w:ascii="Times New Roman" w:eastAsia="宋体"/>
          <w:u w:val="single"/>
          <w:lang w:val="en-US" w:eastAsia="zh-CN"/>
        </w:rPr>
        <w:t>2024</w:t>
      </w:r>
      <w:r>
        <w:rPr>
          <w:spacing w:val="-10"/>
        </w:rPr>
        <w:t>年</w:t>
      </w:r>
      <w:r>
        <w:rPr>
          <w:rFonts w:ascii="Times New Roman" w:eastAsia="Times New Roman"/>
          <w:u w:val="single"/>
        </w:rPr>
        <w:tab/>
      </w:r>
      <w:r>
        <w:rPr>
          <w:rFonts w:hint="eastAsia" w:ascii="Times New Roman" w:eastAsia="宋体"/>
          <w:u w:val="single"/>
          <w:lang w:val="en-US" w:eastAsia="zh-CN"/>
        </w:rPr>
        <w:t>9</w:t>
      </w:r>
      <w:r>
        <w:rPr>
          <w:spacing w:val="-10"/>
        </w:rPr>
        <w:t>月</w:t>
      </w:r>
      <w:r>
        <w:rPr>
          <w:rFonts w:ascii="Times New Roman" w:eastAsia="Times New Roman"/>
          <w:u w:val="single"/>
        </w:rPr>
        <w:tab/>
      </w:r>
      <w:r>
        <w:rPr>
          <w:rFonts w:hint="eastAsia" w:ascii="Times New Roman" w:eastAsia="宋体"/>
          <w:u w:val="single"/>
          <w:lang w:val="en-US" w:eastAsia="zh-CN"/>
        </w:rPr>
        <w:t>2</w:t>
      </w:r>
      <w:r>
        <w:t>日</w:t>
      </w:r>
      <w:r>
        <w:rPr>
          <w:spacing w:val="-24"/>
        </w:rPr>
        <w:t xml:space="preserve"> </w:t>
      </w:r>
      <w:r>
        <w:rPr>
          <w:spacing w:val="-10"/>
        </w:rPr>
        <w:t>至</w:t>
      </w:r>
      <w:r>
        <w:rPr>
          <w:rFonts w:ascii="Times New Roman" w:eastAsia="Times New Roman"/>
          <w:u w:val="single"/>
        </w:rPr>
        <w:tab/>
      </w:r>
      <w:r>
        <w:rPr>
          <w:rFonts w:hint="eastAsia" w:ascii="Times New Roman" w:eastAsia="宋体"/>
          <w:u w:val="single"/>
          <w:lang w:val="en-US" w:eastAsia="zh-CN"/>
        </w:rPr>
        <w:t>2024</w:t>
      </w:r>
      <w:r>
        <w:rPr>
          <w:spacing w:val="-10"/>
        </w:rPr>
        <w:t>年</w:t>
      </w:r>
      <w:r>
        <w:rPr>
          <w:rFonts w:hint="eastAsia" w:ascii="Times New Roman" w:eastAsia="宋体"/>
          <w:u w:val="single"/>
          <w:lang w:val="en-US" w:eastAsia="zh-CN"/>
        </w:rPr>
        <w:t>9</w:t>
      </w:r>
      <w:r>
        <w:rPr>
          <w:spacing w:val="-10"/>
        </w:rPr>
        <w:t>月</w:t>
      </w:r>
      <w:r>
        <w:rPr>
          <w:rFonts w:hint="eastAsia" w:ascii="Times New Roman" w:eastAsia="宋体"/>
          <w:u w:val="single"/>
          <w:lang w:val="en-US" w:eastAsia="zh-CN"/>
        </w:rPr>
        <w:t>4</w:t>
      </w:r>
      <w:r>
        <w:rPr>
          <w:spacing w:val="-18"/>
        </w:rPr>
        <w:t>日，登录</w:t>
      </w:r>
      <w:r>
        <w:rPr>
          <w:rFonts w:hint="eastAsia"/>
          <w:spacing w:val="-18"/>
          <w:lang w:eastAsia="zh-CN"/>
        </w:rPr>
        <w:t>达古冰川</w:t>
      </w:r>
      <w:r>
        <w:rPr>
          <w:spacing w:val="-18"/>
        </w:rPr>
        <w:t>管理局网站</w:t>
      </w:r>
      <w:r>
        <w:rPr>
          <w:spacing w:val="-16"/>
        </w:rPr>
        <w:t>（网址：</w:t>
      </w:r>
      <w:r>
        <w:rPr>
          <w:rFonts w:hint="eastAsia"/>
          <w:sz w:val="32"/>
          <w:szCs w:val="32"/>
        </w:rPr>
        <w:t>https://www.dgbc.cn/news/publicity</w:t>
      </w:r>
      <w:r>
        <w:rPr>
          <w:spacing w:val="-16"/>
        </w:rPr>
        <w:t>）下载电子评选文件及工程量清单。</w:t>
      </w:r>
    </w:p>
    <w:p>
      <w:pPr>
        <w:pStyle w:val="3"/>
        <w:numPr>
          <w:ilvl w:val="0"/>
          <w:numId w:val="1"/>
        </w:numPr>
        <w:tabs>
          <w:tab w:val="left" w:pos="641"/>
        </w:tabs>
        <w:spacing w:before="48" w:after="0" w:line="240" w:lineRule="auto"/>
        <w:ind w:left="640" w:right="0" w:hanging="426"/>
        <w:jc w:val="left"/>
      </w:pPr>
      <w:bookmarkStart w:id="4" w:name="4. 响应文件（评选申请文件）的递交"/>
      <w:bookmarkEnd w:id="4"/>
      <w:r>
        <w:rPr>
          <w:spacing w:val="-20"/>
        </w:rPr>
        <w:t>响应文件（评选申请文件）的递交</w:t>
      </w:r>
    </w:p>
    <w:p>
      <w:pPr>
        <w:pStyle w:val="6"/>
        <w:tabs>
          <w:tab w:val="left" w:pos="9143"/>
        </w:tabs>
        <w:spacing w:before="234" w:line="436" w:lineRule="auto"/>
        <w:ind w:left="215" w:right="121" w:firstLine="405"/>
      </w:pPr>
      <w:r>
        <w:t>响应文件（评选申请文件）递交的截止时间为</w:t>
      </w:r>
      <w:r>
        <w:rPr>
          <w:rFonts w:hint="eastAsia"/>
          <w:lang w:val="en-US" w:eastAsia="zh-CN"/>
        </w:rPr>
        <w:t>2024</w:t>
      </w:r>
      <w:r>
        <w:t>年</w:t>
      </w:r>
      <w:r>
        <w:rPr>
          <w:rFonts w:hint="eastAsia"/>
          <w:lang w:val="en-US" w:eastAsia="zh-CN"/>
        </w:rPr>
        <w:t>9</w:t>
      </w:r>
      <w:r>
        <w:t>月</w:t>
      </w:r>
      <w:r>
        <w:rPr>
          <w:rFonts w:hint="eastAsia"/>
          <w:lang w:val="en-US" w:eastAsia="zh-CN"/>
        </w:rPr>
        <w:t>5</w:t>
      </w:r>
      <w:r>
        <w:t>日上午</w:t>
      </w:r>
      <w:r>
        <w:rPr>
          <w:rFonts w:hint="eastAsia"/>
          <w:lang w:val="en-US" w:eastAsia="zh-CN"/>
        </w:rPr>
        <w:t>10</w:t>
      </w:r>
      <w:r>
        <w:t>时，递交地点为</w:t>
      </w:r>
      <w:r>
        <w:rPr>
          <w:rFonts w:hint="eastAsia"/>
          <w:lang w:eastAsia="zh-CN"/>
        </w:rPr>
        <w:t>：</w:t>
      </w:r>
      <w:r>
        <w:rPr>
          <w:rFonts w:hint="eastAsia" w:ascii="Times New Roman" w:eastAsia="宋体"/>
          <w:u w:val="single"/>
          <w:lang w:eastAsia="zh-CN"/>
        </w:rPr>
        <w:t>达古冰川管理局</w:t>
      </w:r>
      <w:r>
        <w:rPr>
          <w:spacing w:val="-10"/>
        </w:rPr>
        <w:t>。</w:t>
      </w:r>
      <w:r>
        <w:rPr>
          <w:spacing w:val="-8"/>
        </w:rPr>
        <w:t>响应人应在截止时间前递交响应文件（评选申请文件），接收时间为</w:t>
      </w:r>
      <w:r>
        <w:rPr>
          <w:rFonts w:hint="eastAsia"/>
          <w:spacing w:val="-8"/>
          <w:lang w:val="en-US" w:eastAsia="zh-CN"/>
        </w:rPr>
        <w:t>2024</w:t>
      </w:r>
      <w:r>
        <w:rPr>
          <w:spacing w:val="13"/>
        </w:rPr>
        <w:t xml:space="preserve"> </w:t>
      </w:r>
      <w:r>
        <w:rPr>
          <w:spacing w:val="-8"/>
        </w:rPr>
        <w:t>年</w:t>
      </w:r>
      <w:r>
        <w:rPr>
          <w:rFonts w:hint="eastAsia"/>
          <w:spacing w:val="-8"/>
          <w:lang w:val="en-US" w:eastAsia="zh-CN"/>
        </w:rPr>
        <w:t>9</w:t>
      </w:r>
      <w:r>
        <w:rPr>
          <w:spacing w:val="13"/>
        </w:rPr>
        <w:t xml:space="preserve"> </w:t>
      </w:r>
      <w:r>
        <w:rPr>
          <w:spacing w:val="-8"/>
        </w:rPr>
        <w:t>月</w:t>
      </w:r>
      <w:r>
        <w:rPr>
          <w:rFonts w:hint="eastAsia"/>
          <w:spacing w:val="-8"/>
          <w:lang w:val="en-US" w:eastAsia="zh-CN"/>
        </w:rPr>
        <w:t>5</w:t>
      </w:r>
      <w:r>
        <w:rPr>
          <w:spacing w:val="-8"/>
        </w:rPr>
        <w:t>日上午9</w:t>
      </w:r>
      <w:r>
        <w:rPr>
          <w:spacing w:val="-70"/>
        </w:rPr>
        <w:t xml:space="preserve"> </w:t>
      </w:r>
      <w:r>
        <w:rPr>
          <w:spacing w:val="-8"/>
        </w:rPr>
        <w:t xml:space="preserve">时一 </w:t>
      </w:r>
      <w:r>
        <w:rPr>
          <w:spacing w:val="-12"/>
        </w:rPr>
        <w:t>10</w:t>
      </w:r>
      <w:r>
        <w:rPr>
          <w:spacing w:val="-71"/>
        </w:rPr>
        <w:t xml:space="preserve"> </w:t>
      </w:r>
      <w:r>
        <w:rPr>
          <w:spacing w:val="-12"/>
        </w:rPr>
        <w:t>时，逾期送达的响应文件（评选申请文件），采购人将予以拒收。</w:t>
      </w:r>
    </w:p>
    <w:p>
      <w:pPr>
        <w:pStyle w:val="6"/>
        <w:spacing w:before="1" w:line="436" w:lineRule="auto"/>
        <w:ind w:left="215" w:right="232"/>
      </w:pPr>
      <w:r>
        <w:rPr>
          <w:spacing w:val="-16"/>
        </w:rPr>
        <w:t>注：法定代表人递交响应文件的，应携带法定代表人身份证明原件、法定代表人有效身份</w:t>
      </w:r>
      <w:r>
        <w:rPr>
          <w:spacing w:val="-18"/>
        </w:rPr>
        <w:t>证（复印件加盖鲜章、原件备查）、企业营业执照及资质证书复印件加盖鲜章。法定代表人委</w:t>
      </w:r>
      <w:r>
        <w:rPr>
          <w:spacing w:val="-32"/>
        </w:rPr>
        <w:t>托他人递交响应文件的，应携带授权委托书、委托代理人身份证</w:t>
      </w:r>
      <w:r>
        <w:rPr>
          <w:spacing w:val="-18"/>
        </w:rPr>
        <w:t>（</w:t>
      </w:r>
      <w:r>
        <w:rPr>
          <w:spacing w:val="-27"/>
        </w:rPr>
        <w:t>复印件加盖鲜章、原件备查</w:t>
      </w:r>
      <w:r>
        <w:rPr>
          <w:spacing w:val="-128"/>
        </w:rPr>
        <w:t>）</w:t>
      </w:r>
      <w:r>
        <w:rPr>
          <w:spacing w:val="-20"/>
        </w:rPr>
        <w:t>、企业营业执照及资质</w:t>
      </w:r>
      <w:r>
        <w:rPr>
          <w:spacing w:val="-14"/>
        </w:rPr>
        <w:t>证书复印件加盖鲜章。提供的证件、证明不齐或不符合要求的，响应文件不予接收。</w:t>
      </w:r>
    </w:p>
    <w:p>
      <w:pPr>
        <w:pStyle w:val="3"/>
        <w:numPr>
          <w:ilvl w:val="0"/>
          <w:numId w:val="1"/>
        </w:numPr>
        <w:tabs>
          <w:tab w:val="left" w:pos="641"/>
        </w:tabs>
        <w:spacing w:before="0" w:after="0" w:line="326" w:lineRule="exact"/>
        <w:ind w:left="640" w:right="0" w:hanging="426"/>
        <w:jc w:val="left"/>
      </w:pPr>
      <w:bookmarkStart w:id="5" w:name="5. 联系方式"/>
      <w:bookmarkEnd w:id="5"/>
      <w:r>
        <w:rPr>
          <w:spacing w:val="-18"/>
        </w:rPr>
        <w:t>联系方式</w:t>
      </w:r>
    </w:p>
    <w:p>
      <w:pPr>
        <w:pStyle w:val="6"/>
        <w:tabs>
          <w:tab w:val="left" w:pos="5327"/>
          <w:tab w:val="left" w:pos="7663"/>
          <w:tab w:val="left" w:pos="9217"/>
        </w:tabs>
        <w:spacing w:before="234"/>
        <w:ind w:left="662"/>
      </w:pPr>
      <w:r>
        <w:rPr>
          <w:spacing w:val="-16"/>
        </w:rPr>
        <w:t>采</w:t>
      </w:r>
      <w:r>
        <w:rPr>
          <w:spacing w:val="-19"/>
        </w:rPr>
        <w:t xml:space="preserve"> </w:t>
      </w:r>
      <w:r>
        <w:rPr>
          <w:spacing w:val="-16"/>
        </w:rPr>
        <w:t>购</w:t>
      </w:r>
      <w:r>
        <w:rPr>
          <w:spacing w:val="-21"/>
        </w:rPr>
        <w:t xml:space="preserve"> </w:t>
      </w:r>
      <w:r>
        <w:rPr>
          <w:spacing w:val="-16"/>
        </w:rPr>
        <w:t>人</w:t>
      </w:r>
      <w:r>
        <w:rPr>
          <w:spacing w:val="-18"/>
        </w:rPr>
        <w:t xml:space="preserve"> </w:t>
      </w:r>
      <w:r>
        <w:rPr>
          <w:spacing w:val="-16"/>
        </w:rPr>
        <w:t>：</w:t>
      </w:r>
      <w:r>
        <w:rPr>
          <w:rFonts w:hint="eastAsia"/>
          <w:spacing w:val="-16"/>
          <w:u w:val="single"/>
          <w:lang w:eastAsia="zh-CN"/>
        </w:rPr>
        <w:t>达古冰川</w:t>
      </w:r>
      <w:r>
        <w:rPr>
          <w:spacing w:val="-16"/>
          <w:u w:val="single"/>
        </w:rPr>
        <w:t>风景名胜区管理局</w:t>
      </w:r>
      <w:r>
        <w:tab/>
      </w:r>
      <w:r>
        <w:rPr>
          <w:spacing w:val="-18"/>
        </w:rPr>
        <w:t>招标代理机构：</w:t>
      </w:r>
      <w:r>
        <w:rPr>
          <w:rFonts w:ascii="Times New Roman" w:eastAsia="Times New Roman"/>
          <w:u w:val="single"/>
        </w:rPr>
        <w:tab/>
      </w:r>
      <w:r>
        <w:rPr>
          <w:spacing w:val="-10"/>
          <w:u w:val="single"/>
        </w:rPr>
        <w:t>/</w:t>
      </w:r>
      <w:r>
        <w:rPr>
          <w:u w:val="single"/>
        </w:rPr>
        <w:tab/>
      </w:r>
    </w:p>
    <w:p>
      <w:pPr>
        <w:pStyle w:val="6"/>
        <w:spacing w:before="12"/>
        <w:rPr>
          <w:sz w:val="13"/>
        </w:rPr>
      </w:pPr>
    </w:p>
    <w:p>
      <w:pPr>
        <w:pStyle w:val="6"/>
        <w:tabs>
          <w:tab w:val="left" w:pos="2661"/>
          <w:tab w:val="left" w:pos="4328"/>
          <w:tab w:val="left" w:pos="5327"/>
          <w:tab w:val="left" w:pos="7216"/>
          <w:tab w:val="left" w:pos="9217"/>
        </w:tabs>
        <w:spacing w:before="74"/>
        <w:ind w:left="662"/>
      </w:pPr>
      <w:r>
        <w:rPr>
          <w:spacing w:val="-6"/>
        </w:rPr>
        <w:t>联</w:t>
      </w:r>
      <w:r>
        <w:rPr>
          <w:spacing w:val="-27"/>
        </w:rPr>
        <w:t xml:space="preserve"> </w:t>
      </w:r>
      <w:r>
        <w:rPr>
          <w:spacing w:val="-6"/>
        </w:rPr>
        <w:t>系</w:t>
      </w:r>
      <w:r>
        <w:rPr>
          <w:spacing w:val="-28"/>
        </w:rPr>
        <w:t xml:space="preserve"> </w:t>
      </w:r>
      <w:r>
        <w:rPr>
          <w:spacing w:val="-6"/>
        </w:rPr>
        <w:t>人</w:t>
      </w:r>
      <w:r>
        <w:rPr>
          <w:spacing w:val="-10"/>
        </w:rPr>
        <w:t>：</w:t>
      </w:r>
      <w:r>
        <w:rPr>
          <w:rFonts w:ascii="Times New Roman" w:eastAsia="Times New Roman"/>
          <w:u w:val="single"/>
        </w:rPr>
        <w:tab/>
      </w:r>
      <w:r>
        <w:rPr>
          <w:rFonts w:hint="eastAsia" w:eastAsia="宋体"/>
          <w:spacing w:val="-20"/>
          <w:u w:val="single"/>
          <w:lang w:eastAsia="zh-CN"/>
        </w:rPr>
        <w:t>黎</w:t>
      </w:r>
      <w:r>
        <w:rPr>
          <w:spacing w:val="-20"/>
          <w:u w:val="single"/>
        </w:rPr>
        <w:t>先生</w:t>
      </w:r>
      <w:r>
        <w:rPr>
          <w:u w:val="single"/>
        </w:rPr>
        <w:tab/>
      </w:r>
      <w:r>
        <w:tab/>
      </w:r>
      <w:r>
        <w:rPr>
          <w:spacing w:val="-6"/>
        </w:rPr>
        <w:t>联</w:t>
      </w:r>
      <w:r>
        <w:rPr>
          <w:spacing w:val="-29"/>
        </w:rPr>
        <w:t xml:space="preserve"> </w:t>
      </w:r>
      <w:r>
        <w:rPr>
          <w:spacing w:val="-6"/>
        </w:rPr>
        <w:t>系</w:t>
      </w:r>
      <w:r>
        <w:rPr>
          <w:spacing w:val="-26"/>
        </w:rPr>
        <w:t xml:space="preserve"> </w:t>
      </w:r>
      <w:r>
        <w:rPr>
          <w:spacing w:val="-6"/>
        </w:rPr>
        <w:t>人</w:t>
      </w:r>
      <w:r>
        <w:rPr>
          <w:spacing w:val="-10"/>
        </w:rPr>
        <w:t>：</w:t>
      </w:r>
      <w:r>
        <w:rPr>
          <w:rFonts w:ascii="Times New Roman" w:eastAsia="Times New Roman"/>
          <w:u w:val="single"/>
        </w:rPr>
        <w:tab/>
      </w:r>
      <w:r>
        <w:rPr>
          <w:spacing w:val="-10"/>
          <w:u w:val="single"/>
        </w:rPr>
        <w:t>/</w:t>
      </w:r>
      <w:r>
        <w:rPr>
          <w:u w:val="single"/>
        </w:rPr>
        <w:tab/>
      </w:r>
    </w:p>
    <w:p>
      <w:pPr>
        <w:pStyle w:val="6"/>
        <w:rPr>
          <w:sz w:val="14"/>
        </w:rPr>
      </w:pPr>
    </w:p>
    <w:p>
      <w:pPr>
        <w:pStyle w:val="6"/>
        <w:tabs>
          <w:tab w:val="left" w:pos="1327"/>
          <w:tab w:val="left" w:pos="4549"/>
          <w:tab w:val="left" w:pos="5327"/>
          <w:tab w:val="left" w:pos="5995"/>
          <w:tab w:val="left" w:pos="7216"/>
          <w:tab w:val="left" w:pos="9253"/>
        </w:tabs>
        <w:spacing w:before="74"/>
        <w:ind w:left="662"/>
      </w:pPr>
      <w:r>
        <w:rPr>
          <w:spacing w:val="-10"/>
        </w:rPr>
        <w:t>电</w:t>
      </w:r>
      <w:r>
        <w:tab/>
      </w:r>
      <w:r>
        <w:rPr>
          <w:spacing w:val="-12"/>
        </w:rPr>
        <w:t>话：</w:t>
      </w:r>
      <w:r>
        <w:rPr>
          <w:rFonts w:hint="eastAsia"/>
          <w:spacing w:val="-12"/>
          <w:u w:val="single"/>
          <w:lang w:val="en-US" w:eastAsia="zh-CN"/>
        </w:rPr>
        <w:t>13990409905</w:t>
      </w:r>
      <w:r>
        <w:rPr>
          <w:u w:val="single"/>
        </w:rPr>
        <w:tab/>
      </w:r>
      <w:r>
        <w:tab/>
      </w:r>
      <w:r>
        <w:rPr>
          <w:spacing w:val="-10"/>
        </w:rPr>
        <w:t>电</w:t>
      </w:r>
      <w:r>
        <w:tab/>
      </w:r>
      <w:r>
        <w:rPr>
          <w:spacing w:val="-17"/>
        </w:rPr>
        <w:t>话</w:t>
      </w:r>
      <w:r>
        <w:rPr>
          <w:spacing w:val="-10"/>
        </w:rPr>
        <w:t>：</w:t>
      </w:r>
      <w:r>
        <w:rPr>
          <w:rFonts w:ascii="Times New Roman" w:eastAsia="Times New Roman"/>
          <w:u w:val="single"/>
        </w:rPr>
        <w:tab/>
      </w:r>
      <w:r>
        <w:rPr>
          <w:spacing w:val="-10"/>
          <w:u w:val="single"/>
        </w:rPr>
        <w:t>/</w:t>
      </w:r>
      <w:r>
        <w:rPr>
          <w:u w:val="single"/>
        </w:rPr>
        <w:tab/>
      </w:r>
    </w:p>
    <w:p>
      <w:pPr>
        <w:pStyle w:val="6"/>
        <w:spacing w:before="11"/>
        <w:rPr>
          <w:sz w:val="13"/>
        </w:rPr>
      </w:pPr>
    </w:p>
    <w:p>
      <w:pPr>
        <w:pStyle w:val="6"/>
        <w:tabs>
          <w:tab w:val="left" w:pos="2661"/>
          <w:tab w:val="left" w:pos="4659"/>
          <w:tab w:val="left" w:pos="5551"/>
          <w:tab w:val="left" w:pos="7439"/>
          <w:tab w:val="left" w:pos="9253"/>
        </w:tabs>
        <w:spacing w:before="74"/>
        <w:ind w:left="662"/>
      </w:pPr>
      <w:r>
        <w:rPr>
          <w:spacing w:val="-20"/>
        </w:rPr>
        <w:t>电子邮件：</w:t>
      </w:r>
      <w:r>
        <w:rPr>
          <w:rFonts w:ascii="Times New Roman" w:eastAsia="Times New Roman"/>
          <w:u w:val="single"/>
        </w:rPr>
        <w:tab/>
      </w:r>
      <w:r>
        <w:rPr>
          <w:spacing w:val="-10"/>
          <w:u w:val="single"/>
        </w:rPr>
        <w:t>/</w:t>
      </w:r>
      <w:r>
        <w:rPr>
          <w:u w:val="single"/>
        </w:rPr>
        <w:tab/>
      </w:r>
      <w:r>
        <w:tab/>
      </w:r>
      <w:r>
        <w:rPr>
          <w:spacing w:val="-20"/>
        </w:rPr>
        <w:t>电子邮件：</w:t>
      </w:r>
      <w:r>
        <w:rPr>
          <w:rFonts w:ascii="Times New Roman" w:eastAsia="Times New Roman"/>
          <w:u w:val="single"/>
        </w:rPr>
        <w:tab/>
      </w:r>
      <w:r>
        <w:rPr>
          <w:spacing w:val="-10"/>
          <w:u w:val="single"/>
        </w:rPr>
        <w:t>/</w:t>
      </w:r>
      <w:r>
        <w:rPr>
          <w:u w:val="single"/>
        </w:rPr>
        <w:tab/>
      </w:r>
    </w:p>
    <w:p>
      <w:pPr>
        <w:pStyle w:val="6"/>
        <w:rPr>
          <w:sz w:val="20"/>
        </w:rPr>
      </w:pPr>
    </w:p>
    <w:p>
      <w:pPr>
        <w:pStyle w:val="6"/>
        <w:rPr>
          <w:sz w:val="20"/>
        </w:rPr>
      </w:pPr>
    </w:p>
    <w:p>
      <w:pPr>
        <w:pStyle w:val="6"/>
        <w:spacing w:before="4"/>
        <w:rPr>
          <w:sz w:val="18"/>
        </w:rPr>
      </w:pPr>
    </w:p>
    <w:p>
      <w:pPr>
        <w:pStyle w:val="6"/>
        <w:spacing w:before="67"/>
        <w:ind w:left="5884"/>
      </w:pPr>
      <w:r>
        <w:pict>
          <v:line id="_x0000_s1026" o:spid="_x0000_s1026" o:spt="20" style="position:absolute;left:0pt;margin-left:370.85pt;margin-top:16.6pt;height:0pt;width:5.5pt;mso-position-horizontal-relative:page;z-index:-251655168;mso-width-relative:page;mso-height-relative:page;" stroked="t" coordsize="21600,21600">
            <v:path arrowok="t"/>
            <v:fill focussize="0,0"/>
            <v:stroke weight="0.6pt" color="#000000"/>
            <v:imagedata o:title=""/>
            <o:lock v:ext="edit"/>
          </v:line>
        </w:pict>
      </w:r>
      <w:r>
        <w:rPr>
          <w:rFonts w:hint="eastAsia"/>
          <w:spacing w:val="24"/>
          <w:lang w:val="en-US" w:eastAsia="zh-CN"/>
        </w:rPr>
        <w:t>2024</w:t>
      </w:r>
      <w:r>
        <w:rPr>
          <w:spacing w:val="24"/>
        </w:rPr>
        <w:t>年</w:t>
      </w:r>
      <w:r>
        <w:rPr>
          <w:rFonts w:hint="eastAsia"/>
          <w:spacing w:val="24"/>
          <w:lang w:val="en-US" w:eastAsia="zh-CN"/>
        </w:rPr>
        <w:t>9</w:t>
      </w:r>
      <w:r>
        <w:rPr>
          <w:spacing w:val="24"/>
        </w:rPr>
        <w:t>月</w:t>
      </w:r>
      <w:r>
        <w:rPr>
          <w:rFonts w:hint="eastAsia" w:ascii="Times New Roman" w:eastAsia="宋体"/>
          <w:spacing w:val="46"/>
          <w:u w:val="single"/>
          <w:lang w:val="en-US" w:eastAsia="zh-CN"/>
        </w:rPr>
        <w:t>2</w:t>
      </w:r>
      <w:r>
        <w:rPr>
          <w:spacing w:val="-10"/>
        </w:rPr>
        <w:t>日</w:t>
      </w:r>
    </w:p>
    <w:p>
      <w:pPr>
        <w:spacing w:after="0"/>
        <w:sectPr>
          <w:footerReference r:id="rId6" w:type="default"/>
          <w:pgSz w:w="11910" w:h="16840"/>
          <w:pgMar w:top="1500" w:right="1200" w:bottom="1740" w:left="1200" w:header="0" w:footer="1554" w:gutter="0"/>
          <w:pgNumType w:fmt="decimal" w:start="1"/>
          <w:cols w:space="720" w:num="1"/>
        </w:sectPr>
      </w:pPr>
    </w:p>
    <w:p>
      <w:pPr>
        <w:pStyle w:val="3"/>
        <w:spacing w:before="43"/>
        <w:ind w:left="3535" w:firstLine="0"/>
      </w:pPr>
      <w:bookmarkStart w:id="6" w:name="第二章 响应人须知"/>
      <w:bookmarkEnd w:id="6"/>
      <w:r>
        <w:rPr>
          <w:spacing w:val="-19"/>
        </w:rPr>
        <w:t>第二章 响应人须知</w:t>
      </w:r>
    </w:p>
    <w:p>
      <w:pPr>
        <w:pStyle w:val="4"/>
        <w:spacing w:before="115" w:after="18" w:line="240" w:lineRule="auto"/>
        <w:ind w:left="215"/>
      </w:pPr>
      <w:bookmarkStart w:id="7" w:name="响应人须知前附表"/>
      <w:bookmarkEnd w:id="7"/>
      <w:r>
        <w:rPr>
          <w:spacing w:val="-20"/>
        </w:rPr>
        <w:t>响应人须知前附表</w:t>
      </w:r>
    </w:p>
    <w:tbl>
      <w:tblPr>
        <w:tblStyle w:val="9"/>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9"/>
        <w:gridCol w:w="1412"/>
        <w:gridCol w:w="384"/>
        <w:gridCol w:w="384"/>
        <w:gridCol w:w="1397"/>
        <w:gridCol w:w="1627"/>
        <w:gridCol w:w="820"/>
        <w:gridCol w:w="312"/>
        <w:gridCol w:w="1972"/>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3" w:hRule="atLeast"/>
        </w:trPr>
        <w:tc>
          <w:tcPr>
            <w:tcW w:w="979" w:type="dxa"/>
          </w:tcPr>
          <w:p>
            <w:pPr>
              <w:pStyle w:val="13"/>
              <w:spacing w:before="114"/>
              <w:ind w:left="193" w:right="169"/>
              <w:jc w:val="center"/>
              <w:rPr>
                <w:sz w:val="21"/>
              </w:rPr>
            </w:pPr>
            <w:r>
              <w:rPr>
                <w:spacing w:val="-10"/>
                <w:w w:val="95"/>
                <w:sz w:val="21"/>
              </w:rPr>
              <w:t>条款</w:t>
            </w:r>
            <w:r>
              <w:rPr>
                <w:spacing w:val="-12"/>
                <w:w w:val="95"/>
                <w:sz w:val="21"/>
              </w:rPr>
              <w:t>号</w:t>
            </w:r>
          </w:p>
        </w:tc>
        <w:tc>
          <w:tcPr>
            <w:tcW w:w="1412" w:type="dxa"/>
            <w:tcBorders>
              <w:right w:val="nil"/>
            </w:tcBorders>
          </w:tcPr>
          <w:p>
            <w:pPr>
              <w:pStyle w:val="13"/>
              <w:spacing w:before="114"/>
              <w:ind w:right="76"/>
              <w:jc w:val="right"/>
              <w:rPr>
                <w:sz w:val="21"/>
              </w:rPr>
            </w:pPr>
            <w:r>
              <w:rPr>
                <w:w w:val="99"/>
                <w:sz w:val="21"/>
              </w:rPr>
              <w:t>条</w:t>
            </w:r>
          </w:p>
        </w:tc>
        <w:tc>
          <w:tcPr>
            <w:tcW w:w="384" w:type="dxa"/>
            <w:tcBorders>
              <w:left w:val="nil"/>
              <w:right w:val="nil"/>
            </w:tcBorders>
          </w:tcPr>
          <w:p>
            <w:pPr>
              <w:pStyle w:val="13"/>
              <w:spacing w:before="114"/>
              <w:ind w:left="91"/>
              <w:rPr>
                <w:sz w:val="21"/>
              </w:rPr>
            </w:pPr>
            <w:r>
              <w:rPr>
                <w:w w:val="99"/>
                <w:sz w:val="21"/>
              </w:rPr>
              <w:t>款</w:t>
            </w:r>
          </w:p>
        </w:tc>
        <w:tc>
          <w:tcPr>
            <w:tcW w:w="384" w:type="dxa"/>
            <w:tcBorders>
              <w:left w:val="nil"/>
              <w:right w:val="nil"/>
            </w:tcBorders>
          </w:tcPr>
          <w:p>
            <w:pPr>
              <w:pStyle w:val="13"/>
              <w:spacing w:before="114"/>
              <w:ind w:left="91"/>
              <w:rPr>
                <w:sz w:val="21"/>
              </w:rPr>
            </w:pPr>
            <w:r>
              <w:rPr>
                <w:w w:val="99"/>
                <w:sz w:val="21"/>
              </w:rPr>
              <w:t>名</w:t>
            </w:r>
          </w:p>
        </w:tc>
        <w:tc>
          <w:tcPr>
            <w:tcW w:w="1397" w:type="dxa"/>
            <w:tcBorders>
              <w:left w:val="nil"/>
            </w:tcBorders>
          </w:tcPr>
          <w:p>
            <w:pPr>
              <w:pStyle w:val="13"/>
              <w:spacing w:before="114"/>
              <w:ind w:left="86"/>
              <w:rPr>
                <w:sz w:val="21"/>
              </w:rPr>
            </w:pPr>
            <w:r>
              <w:rPr>
                <w:w w:val="99"/>
                <w:sz w:val="21"/>
              </w:rPr>
              <w:t>称</w:t>
            </w:r>
          </w:p>
        </w:tc>
        <w:tc>
          <w:tcPr>
            <w:tcW w:w="1627" w:type="dxa"/>
            <w:tcBorders>
              <w:right w:val="nil"/>
            </w:tcBorders>
          </w:tcPr>
          <w:p>
            <w:pPr>
              <w:pStyle w:val="13"/>
              <w:rPr>
                <w:rFonts w:ascii="Times New Roman"/>
                <w:sz w:val="20"/>
              </w:rPr>
            </w:pPr>
          </w:p>
        </w:tc>
        <w:tc>
          <w:tcPr>
            <w:tcW w:w="820" w:type="dxa"/>
            <w:tcBorders>
              <w:left w:val="nil"/>
              <w:right w:val="nil"/>
            </w:tcBorders>
          </w:tcPr>
          <w:p>
            <w:pPr>
              <w:pStyle w:val="13"/>
              <w:spacing w:before="114"/>
              <w:ind w:left="70"/>
              <w:rPr>
                <w:sz w:val="21"/>
              </w:rPr>
            </w:pPr>
            <w:r>
              <w:rPr>
                <w:spacing w:val="18"/>
                <w:sz w:val="21"/>
              </w:rPr>
              <w:t>编 列</w:t>
            </w:r>
          </w:p>
        </w:tc>
        <w:tc>
          <w:tcPr>
            <w:tcW w:w="312" w:type="dxa"/>
            <w:tcBorders>
              <w:left w:val="nil"/>
              <w:right w:val="nil"/>
            </w:tcBorders>
          </w:tcPr>
          <w:p>
            <w:pPr>
              <w:pStyle w:val="13"/>
              <w:spacing w:before="114"/>
              <w:ind w:left="20"/>
              <w:rPr>
                <w:sz w:val="21"/>
              </w:rPr>
            </w:pPr>
            <w:r>
              <w:rPr>
                <w:w w:val="99"/>
                <w:sz w:val="21"/>
              </w:rPr>
              <w:t>内</w:t>
            </w:r>
          </w:p>
        </w:tc>
        <w:tc>
          <w:tcPr>
            <w:tcW w:w="1972" w:type="dxa"/>
            <w:tcBorders>
              <w:left w:val="nil"/>
            </w:tcBorders>
          </w:tcPr>
          <w:p>
            <w:pPr>
              <w:pStyle w:val="13"/>
              <w:spacing w:before="114"/>
              <w:ind w:left="87"/>
              <w:rPr>
                <w:sz w:val="21"/>
              </w:rPr>
            </w:pPr>
            <w:r>
              <w:rPr>
                <w:w w:val="99"/>
                <w:sz w:val="21"/>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4" w:hRule="atLeast"/>
        </w:trPr>
        <w:tc>
          <w:tcPr>
            <w:tcW w:w="979" w:type="dxa"/>
          </w:tcPr>
          <w:p>
            <w:pPr>
              <w:pStyle w:val="13"/>
              <w:spacing w:before="113"/>
              <w:ind w:left="16"/>
              <w:jc w:val="center"/>
              <w:rPr>
                <w:sz w:val="21"/>
              </w:rPr>
            </w:pPr>
            <w:r>
              <w:rPr>
                <w:w w:val="99"/>
                <w:sz w:val="21"/>
              </w:rPr>
              <w:t>1</w:t>
            </w:r>
          </w:p>
        </w:tc>
        <w:tc>
          <w:tcPr>
            <w:tcW w:w="3577" w:type="dxa"/>
            <w:gridSpan w:val="4"/>
          </w:tcPr>
          <w:p>
            <w:pPr>
              <w:pStyle w:val="13"/>
              <w:spacing w:before="113"/>
              <w:ind w:left="1210"/>
              <w:rPr>
                <w:sz w:val="21"/>
              </w:rPr>
            </w:pPr>
            <w:r>
              <w:rPr>
                <w:spacing w:val="-10"/>
                <w:w w:val="95"/>
                <w:sz w:val="21"/>
              </w:rPr>
              <w:t>采购项目名称</w:t>
            </w:r>
          </w:p>
        </w:tc>
        <w:tc>
          <w:tcPr>
            <w:tcW w:w="4731" w:type="dxa"/>
            <w:gridSpan w:val="4"/>
          </w:tcPr>
          <w:p>
            <w:pPr>
              <w:pStyle w:val="13"/>
              <w:spacing w:before="123"/>
              <w:ind w:left="1272"/>
              <w:rPr>
                <w:sz w:val="20"/>
              </w:rPr>
            </w:pPr>
            <w:r>
              <w:rPr>
                <w:rFonts w:hint="eastAsia"/>
                <w:spacing w:val="-14"/>
                <w:u w:val="none"/>
                <w:lang w:val="en-US" w:eastAsia="zh-CN"/>
              </w:rPr>
              <w:t>达古冰川景区基础设施维护项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3" w:hRule="atLeast"/>
        </w:trPr>
        <w:tc>
          <w:tcPr>
            <w:tcW w:w="979" w:type="dxa"/>
          </w:tcPr>
          <w:p>
            <w:pPr>
              <w:pStyle w:val="13"/>
              <w:spacing w:before="112"/>
              <w:ind w:left="16"/>
              <w:jc w:val="center"/>
              <w:rPr>
                <w:sz w:val="21"/>
              </w:rPr>
            </w:pPr>
            <w:r>
              <w:rPr>
                <w:w w:val="99"/>
                <w:sz w:val="21"/>
              </w:rPr>
              <w:t>2</w:t>
            </w:r>
          </w:p>
        </w:tc>
        <w:tc>
          <w:tcPr>
            <w:tcW w:w="3577" w:type="dxa"/>
            <w:gridSpan w:val="4"/>
          </w:tcPr>
          <w:p>
            <w:pPr>
              <w:pStyle w:val="13"/>
              <w:spacing w:before="112"/>
              <w:ind w:left="1210"/>
              <w:rPr>
                <w:sz w:val="21"/>
              </w:rPr>
            </w:pPr>
            <w:r>
              <w:rPr>
                <w:spacing w:val="-10"/>
                <w:w w:val="95"/>
                <w:sz w:val="21"/>
              </w:rPr>
              <w:t>项目建设地点</w:t>
            </w:r>
          </w:p>
        </w:tc>
        <w:tc>
          <w:tcPr>
            <w:tcW w:w="4731" w:type="dxa"/>
            <w:gridSpan w:val="4"/>
          </w:tcPr>
          <w:p>
            <w:pPr>
              <w:pStyle w:val="13"/>
              <w:spacing w:before="112"/>
              <w:ind w:right="1854"/>
              <w:jc w:val="center"/>
              <w:rPr>
                <w:rFonts w:hint="eastAsia" w:eastAsia="仿宋"/>
                <w:sz w:val="21"/>
                <w:lang w:eastAsia="zh-CN"/>
              </w:rPr>
            </w:pPr>
            <w:r>
              <w:rPr>
                <w:rFonts w:hint="eastAsia"/>
                <w:spacing w:val="-10"/>
                <w:w w:val="95"/>
                <w:sz w:val="21"/>
                <w:lang w:val="en-US" w:eastAsia="zh-CN"/>
              </w:rPr>
              <w:t xml:space="preserve">                     </w:t>
            </w:r>
            <w:r>
              <w:rPr>
                <w:rFonts w:hint="eastAsia"/>
                <w:spacing w:val="-10"/>
                <w:w w:val="95"/>
                <w:sz w:val="21"/>
                <w:lang w:eastAsia="zh-CN"/>
              </w:rPr>
              <w:t>达古冰川</w:t>
            </w:r>
            <w:r>
              <w:rPr>
                <w:spacing w:val="-10"/>
                <w:w w:val="95"/>
                <w:sz w:val="21"/>
              </w:rPr>
              <w:t>景</w:t>
            </w:r>
            <w:r>
              <w:rPr>
                <w:rFonts w:hint="eastAsia"/>
                <w:spacing w:val="-10"/>
                <w:w w:val="95"/>
                <w:sz w:val="21"/>
                <w:lang w:eastAsia="zh-CN"/>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4" w:hRule="atLeast"/>
        </w:trPr>
        <w:tc>
          <w:tcPr>
            <w:tcW w:w="979" w:type="dxa"/>
          </w:tcPr>
          <w:p>
            <w:pPr>
              <w:pStyle w:val="13"/>
              <w:spacing w:before="113"/>
              <w:ind w:left="16"/>
              <w:jc w:val="center"/>
              <w:rPr>
                <w:sz w:val="21"/>
              </w:rPr>
            </w:pPr>
            <w:r>
              <w:rPr>
                <w:w w:val="99"/>
                <w:sz w:val="21"/>
              </w:rPr>
              <w:t>3</w:t>
            </w:r>
          </w:p>
        </w:tc>
        <w:tc>
          <w:tcPr>
            <w:tcW w:w="3577" w:type="dxa"/>
            <w:gridSpan w:val="4"/>
          </w:tcPr>
          <w:p>
            <w:pPr>
              <w:pStyle w:val="13"/>
              <w:spacing w:before="113"/>
              <w:ind w:left="1210"/>
              <w:rPr>
                <w:sz w:val="21"/>
              </w:rPr>
            </w:pPr>
            <w:r>
              <w:rPr>
                <w:spacing w:val="-10"/>
                <w:w w:val="95"/>
                <w:sz w:val="21"/>
              </w:rPr>
              <w:t>项目建设规模</w:t>
            </w:r>
          </w:p>
        </w:tc>
        <w:tc>
          <w:tcPr>
            <w:tcW w:w="4731" w:type="dxa"/>
            <w:gridSpan w:val="4"/>
          </w:tcPr>
          <w:p>
            <w:pPr>
              <w:pStyle w:val="13"/>
              <w:spacing w:before="113"/>
              <w:ind w:left="924"/>
              <w:rPr>
                <w:sz w:val="21"/>
              </w:rPr>
            </w:pPr>
            <w:r>
              <w:rPr>
                <w:spacing w:val="-10"/>
                <w:w w:val="95"/>
                <w:sz w:val="21"/>
              </w:rPr>
              <w:t>（具体内容详见招标工程量清单）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4" w:hRule="atLeast"/>
        </w:trPr>
        <w:tc>
          <w:tcPr>
            <w:tcW w:w="979" w:type="dxa"/>
          </w:tcPr>
          <w:p>
            <w:pPr>
              <w:pStyle w:val="13"/>
              <w:spacing w:before="113"/>
              <w:ind w:left="16"/>
              <w:jc w:val="center"/>
              <w:rPr>
                <w:sz w:val="21"/>
              </w:rPr>
            </w:pPr>
            <w:r>
              <w:rPr>
                <w:w w:val="99"/>
                <w:sz w:val="21"/>
              </w:rPr>
              <w:t>4</w:t>
            </w:r>
          </w:p>
        </w:tc>
        <w:tc>
          <w:tcPr>
            <w:tcW w:w="3577" w:type="dxa"/>
            <w:gridSpan w:val="4"/>
          </w:tcPr>
          <w:p>
            <w:pPr>
              <w:pStyle w:val="13"/>
              <w:spacing w:before="113"/>
              <w:ind w:left="106"/>
              <w:rPr>
                <w:sz w:val="21"/>
              </w:rPr>
            </w:pPr>
            <w:r>
              <w:rPr>
                <w:spacing w:val="-10"/>
                <w:w w:val="95"/>
                <w:sz w:val="21"/>
              </w:rPr>
              <w:t>建筑安装工程费/工程概算（监理适用）</w:t>
            </w:r>
          </w:p>
        </w:tc>
        <w:tc>
          <w:tcPr>
            <w:tcW w:w="4731" w:type="dxa"/>
            <w:gridSpan w:val="4"/>
          </w:tcPr>
          <w:p>
            <w:pPr>
              <w:pStyle w:val="13"/>
              <w:spacing w:before="113"/>
              <w:ind w:left="21"/>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4" w:hRule="atLeast"/>
        </w:trPr>
        <w:tc>
          <w:tcPr>
            <w:tcW w:w="979" w:type="dxa"/>
          </w:tcPr>
          <w:p>
            <w:pPr>
              <w:pStyle w:val="13"/>
              <w:spacing w:before="112"/>
              <w:ind w:left="16"/>
              <w:jc w:val="center"/>
              <w:rPr>
                <w:sz w:val="21"/>
              </w:rPr>
            </w:pPr>
            <w:r>
              <w:rPr>
                <w:w w:val="99"/>
                <w:sz w:val="21"/>
              </w:rPr>
              <w:t>5</w:t>
            </w:r>
          </w:p>
        </w:tc>
        <w:tc>
          <w:tcPr>
            <w:tcW w:w="3577" w:type="dxa"/>
            <w:gridSpan w:val="4"/>
          </w:tcPr>
          <w:p>
            <w:pPr>
              <w:pStyle w:val="13"/>
              <w:spacing w:before="112"/>
              <w:ind w:left="164" w:right="141"/>
              <w:jc w:val="center"/>
              <w:rPr>
                <w:sz w:val="21"/>
              </w:rPr>
            </w:pPr>
            <w:r>
              <w:rPr>
                <w:spacing w:val="-10"/>
                <w:w w:val="95"/>
                <w:sz w:val="21"/>
              </w:rPr>
              <w:t>发包范围</w:t>
            </w:r>
          </w:p>
        </w:tc>
        <w:tc>
          <w:tcPr>
            <w:tcW w:w="4731" w:type="dxa"/>
            <w:gridSpan w:val="4"/>
          </w:tcPr>
          <w:p>
            <w:pPr>
              <w:pStyle w:val="13"/>
              <w:spacing w:before="112"/>
              <w:ind w:left="108"/>
              <w:rPr>
                <w:sz w:val="21"/>
              </w:rPr>
            </w:pPr>
            <w:r>
              <w:rPr>
                <w:spacing w:val="-10"/>
                <w:w w:val="95"/>
                <w:sz w:val="21"/>
              </w:rPr>
              <w:t>详见招标工程量清单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640" w:hRule="atLeast"/>
        </w:trPr>
        <w:tc>
          <w:tcPr>
            <w:tcW w:w="979" w:type="dxa"/>
          </w:tcPr>
          <w:p>
            <w:pPr>
              <w:pStyle w:val="13"/>
              <w:rPr>
                <w:sz w:val="16"/>
              </w:rPr>
            </w:pPr>
          </w:p>
          <w:p>
            <w:pPr>
              <w:pStyle w:val="13"/>
              <w:ind w:left="16"/>
              <w:jc w:val="center"/>
              <w:rPr>
                <w:sz w:val="21"/>
              </w:rPr>
            </w:pPr>
            <w:r>
              <w:rPr>
                <w:w w:val="99"/>
                <w:sz w:val="21"/>
              </w:rPr>
              <w:t>6</w:t>
            </w:r>
          </w:p>
        </w:tc>
        <w:tc>
          <w:tcPr>
            <w:tcW w:w="3577" w:type="dxa"/>
            <w:gridSpan w:val="4"/>
          </w:tcPr>
          <w:p>
            <w:pPr>
              <w:pStyle w:val="13"/>
              <w:rPr>
                <w:sz w:val="16"/>
              </w:rPr>
            </w:pPr>
          </w:p>
          <w:p>
            <w:pPr>
              <w:pStyle w:val="13"/>
              <w:ind w:left="826"/>
              <w:rPr>
                <w:sz w:val="21"/>
              </w:rPr>
            </w:pPr>
            <w:r>
              <w:rPr>
                <w:spacing w:val="-10"/>
                <w:w w:val="95"/>
                <w:sz w:val="21"/>
              </w:rPr>
              <w:t>计划工期（施工适用）</w:t>
            </w:r>
          </w:p>
        </w:tc>
        <w:tc>
          <w:tcPr>
            <w:tcW w:w="1627" w:type="dxa"/>
            <w:tcBorders>
              <w:right w:val="nil"/>
            </w:tcBorders>
          </w:tcPr>
          <w:p>
            <w:pPr>
              <w:pStyle w:val="13"/>
              <w:tabs>
                <w:tab w:val="left" w:pos="1356"/>
                <w:tab w:val="left" w:pos="1838"/>
              </w:tabs>
              <w:spacing w:line="320" w:lineRule="exact"/>
              <w:ind w:left="108" w:right="-231"/>
              <w:rPr>
                <w:sz w:val="21"/>
              </w:rPr>
            </w:pPr>
            <w:r>
              <w:rPr>
                <w:spacing w:val="-2"/>
                <w:sz w:val="21"/>
              </w:rPr>
              <w:t>计划工期：</w:t>
            </w:r>
            <w:r>
              <w:rPr>
                <w:rFonts w:ascii="Times New Roman" w:eastAsia="Times New Roman"/>
                <w:sz w:val="21"/>
                <w:u w:val="single"/>
              </w:rPr>
              <w:tab/>
            </w:r>
            <w:r>
              <w:rPr>
                <w:spacing w:val="-6"/>
                <w:sz w:val="21"/>
                <w:u w:val="single"/>
              </w:rPr>
              <w:t>60</w:t>
            </w:r>
            <w:r>
              <w:rPr>
                <w:sz w:val="21"/>
                <w:u w:val="single"/>
              </w:rPr>
              <w:tab/>
            </w:r>
            <w:r>
              <w:rPr>
                <w:sz w:val="21"/>
              </w:rPr>
              <w:t xml:space="preserve"> </w:t>
            </w:r>
            <w:r>
              <w:rPr>
                <w:spacing w:val="-2"/>
                <w:sz w:val="21"/>
              </w:rPr>
              <w:t>计划开工日期：</w:t>
            </w:r>
          </w:p>
        </w:tc>
        <w:tc>
          <w:tcPr>
            <w:tcW w:w="820" w:type="dxa"/>
            <w:tcBorders>
              <w:left w:val="nil"/>
              <w:right w:val="nil"/>
            </w:tcBorders>
          </w:tcPr>
          <w:p>
            <w:pPr>
              <w:pStyle w:val="13"/>
              <w:spacing w:before="46"/>
              <w:ind w:left="216"/>
              <w:rPr>
                <w:sz w:val="21"/>
              </w:rPr>
            </w:pPr>
            <w:r>
              <w:rPr>
                <w:spacing w:val="-10"/>
                <w:w w:val="95"/>
                <w:sz w:val="21"/>
              </w:rPr>
              <w:t>日历</w:t>
            </w:r>
            <w:r>
              <w:rPr>
                <w:spacing w:val="-12"/>
                <w:w w:val="95"/>
                <w:sz w:val="21"/>
              </w:rPr>
              <w:t>天</w:t>
            </w:r>
          </w:p>
          <w:p>
            <w:pPr>
              <w:pStyle w:val="13"/>
              <w:spacing w:before="50" w:line="254" w:lineRule="exact"/>
              <w:ind w:left="216"/>
              <w:rPr>
                <w:sz w:val="21"/>
              </w:rPr>
            </w:pPr>
            <w:r>
              <w:rPr>
                <w:w w:val="99"/>
                <w:sz w:val="21"/>
              </w:rPr>
              <w:t>/</w:t>
            </w:r>
          </w:p>
        </w:tc>
        <w:tc>
          <w:tcPr>
            <w:tcW w:w="312" w:type="dxa"/>
            <w:tcBorders>
              <w:left w:val="nil"/>
              <w:right w:val="nil"/>
            </w:tcBorders>
          </w:tcPr>
          <w:p>
            <w:pPr>
              <w:pStyle w:val="13"/>
              <w:rPr>
                <w:rFonts w:ascii="Times New Roman"/>
                <w:sz w:val="20"/>
              </w:rPr>
            </w:pPr>
          </w:p>
        </w:tc>
        <w:tc>
          <w:tcPr>
            <w:tcW w:w="1972" w:type="dxa"/>
            <w:tcBorders>
              <w:left w:val="nil"/>
            </w:tcBorders>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3" w:hRule="atLeast"/>
        </w:trPr>
        <w:tc>
          <w:tcPr>
            <w:tcW w:w="979" w:type="dxa"/>
          </w:tcPr>
          <w:p>
            <w:pPr>
              <w:pStyle w:val="13"/>
              <w:spacing w:before="114"/>
              <w:ind w:left="16"/>
              <w:jc w:val="center"/>
              <w:rPr>
                <w:sz w:val="21"/>
              </w:rPr>
            </w:pPr>
            <w:r>
              <w:rPr>
                <w:w w:val="99"/>
                <w:sz w:val="21"/>
              </w:rPr>
              <w:t>7</w:t>
            </w:r>
          </w:p>
        </w:tc>
        <w:tc>
          <w:tcPr>
            <w:tcW w:w="3577" w:type="dxa"/>
            <w:gridSpan w:val="4"/>
          </w:tcPr>
          <w:p>
            <w:pPr>
              <w:pStyle w:val="13"/>
              <w:spacing w:before="114"/>
              <w:ind w:left="248"/>
              <w:rPr>
                <w:sz w:val="21"/>
              </w:rPr>
            </w:pPr>
            <w:r>
              <w:rPr>
                <w:spacing w:val="-10"/>
                <w:w w:val="95"/>
                <w:sz w:val="21"/>
              </w:rPr>
              <w:t>服务期限（勘察、设计、监理适用）</w:t>
            </w:r>
          </w:p>
        </w:tc>
        <w:tc>
          <w:tcPr>
            <w:tcW w:w="4731" w:type="dxa"/>
            <w:gridSpan w:val="4"/>
          </w:tcPr>
          <w:p>
            <w:pPr>
              <w:pStyle w:val="13"/>
              <w:spacing w:before="114"/>
              <w:ind w:left="21"/>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3" w:hRule="atLeast"/>
        </w:trPr>
        <w:tc>
          <w:tcPr>
            <w:tcW w:w="979" w:type="dxa"/>
          </w:tcPr>
          <w:p>
            <w:pPr>
              <w:pStyle w:val="13"/>
              <w:spacing w:before="113"/>
              <w:ind w:left="16"/>
              <w:jc w:val="center"/>
              <w:rPr>
                <w:sz w:val="21"/>
              </w:rPr>
            </w:pPr>
            <w:r>
              <w:rPr>
                <w:w w:val="99"/>
                <w:sz w:val="21"/>
              </w:rPr>
              <w:t>8</w:t>
            </w:r>
          </w:p>
        </w:tc>
        <w:tc>
          <w:tcPr>
            <w:tcW w:w="3577" w:type="dxa"/>
            <w:gridSpan w:val="4"/>
          </w:tcPr>
          <w:p>
            <w:pPr>
              <w:pStyle w:val="13"/>
              <w:spacing w:before="113"/>
              <w:ind w:left="164" w:right="141"/>
              <w:jc w:val="center"/>
              <w:rPr>
                <w:sz w:val="21"/>
              </w:rPr>
            </w:pPr>
            <w:r>
              <w:rPr>
                <w:spacing w:val="-10"/>
                <w:w w:val="95"/>
                <w:sz w:val="21"/>
              </w:rPr>
              <w:t>质量标准</w:t>
            </w:r>
          </w:p>
        </w:tc>
        <w:tc>
          <w:tcPr>
            <w:tcW w:w="4731" w:type="dxa"/>
            <w:gridSpan w:val="4"/>
          </w:tcPr>
          <w:p>
            <w:pPr>
              <w:pStyle w:val="13"/>
              <w:spacing w:before="113"/>
              <w:ind w:left="537"/>
              <w:rPr>
                <w:sz w:val="21"/>
              </w:rPr>
            </w:pPr>
            <w:r>
              <w:rPr>
                <w:spacing w:val="-10"/>
                <w:w w:val="95"/>
                <w:sz w:val="21"/>
              </w:rPr>
              <w:t>符合国家法律法规技术规范，一次验收合格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90" w:hRule="atLeast"/>
        </w:trPr>
        <w:tc>
          <w:tcPr>
            <w:tcW w:w="979" w:type="dxa"/>
          </w:tcPr>
          <w:p>
            <w:pPr>
              <w:pStyle w:val="13"/>
              <w:rPr>
                <w:sz w:val="20"/>
              </w:rPr>
            </w:pPr>
          </w:p>
          <w:p>
            <w:pPr>
              <w:pStyle w:val="13"/>
              <w:rPr>
                <w:sz w:val="20"/>
              </w:rPr>
            </w:pPr>
          </w:p>
          <w:p>
            <w:pPr>
              <w:pStyle w:val="13"/>
              <w:rPr>
                <w:sz w:val="20"/>
              </w:rPr>
            </w:pPr>
          </w:p>
          <w:p>
            <w:pPr>
              <w:pStyle w:val="13"/>
              <w:rPr>
                <w:sz w:val="20"/>
              </w:rPr>
            </w:pPr>
          </w:p>
          <w:p>
            <w:pPr>
              <w:pStyle w:val="13"/>
              <w:rPr>
                <w:sz w:val="20"/>
              </w:rPr>
            </w:pPr>
          </w:p>
          <w:p>
            <w:pPr>
              <w:pStyle w:val="13"/>
              <w:rPr>
                <w:sz w:val="20"/>
              </w:rPr>
            </w:pPr>
          </w:p>
          <w:p>
            <w:pPr>
              <w:pStyle w:val="13"/>
              <w:rPr>
                <w:sz w:val="20"/>
              </w:rPr>
            </w:pPr>
          </w:p>
          <w:p>
            <w:pPr>
              <w:pStyle w:val="13"/>
              <w:spacing w:before="171"/>
              <w:ind w:left="16"/>
              <w:jc w:val="center"/>
              <w:rPr>
                <w:sz w:val="21"/>
              </w:rPr>
            </w:pPr>
            <w:r>
              <w:rPr>
                <w:w w:val="99"/>
                <w:sz w:val="21"/>
              </w:rPr>
              <w:t>9</w:t>
            </w:r>
          </w:p>
        </w:tc>
        <w:tc>
          <w:tcPr>
            <w:tcW w:w="3577" w:type="dxa"/>
            <w:gridSpan w:val="4"/>
          </w:tcPr>
          <w:p>
            <w:pPr>
              <w:pStyle w:val="13"/>
              <w:rPr>
                <w:sz w:val="20"/>
              </w:rPr>
            </w:pPr>
          </w:p>
          <w:p>
            <w:pPr>
              <w:pStyle w:val="13"/>
              <w:rPr>
                <w:sz w:val="20"/>
              </w:rPr>
            </w:pPr>
          </w:p>
          <w:p>
            <w:pPr>
              <w:pStyle w:val="13"/>
              <w:rPr>
                <w:sz w:val="20"/>
              </w:rPr>
            </w:pPr>
          </w:p>
          <w:p>
            <w:pPr>
              <w:pStyle w:val="13"/>
              <w:rPr>
                <w:sz w:val="20"/>
              </w:rPr>
            </w:pPr>
          </w:p>
          <w:p>
            <w:pPr>
              <w:pStyle w:val="13"/>
              <w:rPr>
                <w:sz w:val="20"/>
              </w:rPr>
            </w:pPr>
          </w:p>
          <w:p>
            <w:pPr>
              <w:pStyle w:val="13"/>
              <w:rPr>
                <w:sz w:val="20"/>
              </w:rPr>
            </w:pPr>
          </w:p>
          <w:p>
            <w:pPr>
              <w:pStyle w:val="13"/>
              <w:rPr>
                <w:sz w:val="20"/>
              </w:rPr>
            </w:pPr>
          </w:p>
          <w:p>
            <w:pPr>
              <w:pStyle w:val="13"/>
              <w:spacing w:before="171"/>
              <w:ind w:left="538"/>
              <w:rPr>
                <w:sz w:val="21"/>
              </w:rPr>
            </w:pPr>
            <w:r>
              <w:rPr>
                <w:spacing w:val="-10"/>
                <w:w w:val="95"/>
                <w:sz w:val="21"/>
              </w:rPr>
              <w:t>响应人资质条件、能力、信誉</w:t>
            </w:r>
          </w:p>
        </w:tc>
        <w:tc>
          <w:tcPr>
            <w:tcW w:w="4731" w:type="dxa"/>
            <w:gridSpan w:val="4"/>
          </w:tcPr>
          <w:p>
            <w:pPr>
              <w:pStyle w:val="13"/>
              <w:numPr>
                <w:ilvl w:val="0"/>
                <w:numId w:val="2"/>
              </w:numPr>
              <w:tabs>
                <w:tab w:val="left" w:pos="409"/>
              </w:tabs>
              <w:spacing w:before="45" w:after="0" w:line="285" w:lineRule="auto"/>
              <w:ind w:left="108" w:right="76" w:firstLine="0"/>
              <w:jc w:val="both"/>
              <w:rPr>
                <w:sz w:val="21"/>
              </w:rPr>
            </w:pPr>
            <w:r>
              <w:rPr>
                <w:spacing w:val="-8"/>
                <w:w w:val="95"/>
                <w:sz w:val="21"/>
              </w:rPr>
              <w:t>注册地要求：在全国范围内注册登记具有独立法人</w:t>
            </w:r>
            <w:r>
              <w:rPr>
                <w:spacing w:val="-4"/>
                <w:w w:val="95"/>
                <w:sz w:val="21"/>
              </w:rPr>
              <w:t>资格企业。企业注册地不在四川省行政区域内的省外企业，必须具备四川省省外企业具备有效期内的《四川省省外建筑企业入川承揽业务验证登记证》或带二维码的《四川省省外施工、监理企业入川承揽业务信</w:t>
            </w:r>
            <w:r>
              <w:rPr>
                <w:spacing w:val="-2"/>
                <w:sz w:val="21"/>
              </w:rPr>
              <w:t>息录入证》。</w:t>
            </w:r>
          </w:p>
          <w:p>
            <w:pPr>
              <w:pStyle w:val="13"/>
              <w:numPr>
                <w:ilvl w:val="0"/>
                <w:numId w:val="2"/>
              </w:numPr>
              <w:tabs>
                <w:tab w:val="left" w:pos="409"/>
              </w:tabs>
              <w:spacing w:before="0" w:after="0" w:line="288" w:lineRule="auto"/>
              <w:ind w:left="108" w:right="79" w:firstLine="0"/>
              <w:jc w:val="left"/>
              <w:rPr>
                <w:sz w:val="21"/>
              </w:rPr>
            </w:pPr>
            <w:r>
              <w:rPr>
                <w:spacing w:val="-8"/>
                <w:w w:val="95"/>
                <w:sz w:val="21"/>
              </w:rPr>
              <w:t>资质条件：</w:t>
            </w:r>
            <w:r>
              <w:rPr>
                <w:spacing w:val="-8"/>
                <w:w w:val="95"/>
                <w:sz w:val="21"/>
                <w:u w:val="single"/>
              </w:rPr>
              <w:t>三级或三级以上（建筑工程施工或市政</w:t>
            </w:r>
            <w:r>
              <w:rPr>
                <w:spacing w:val="80"/>
                <w:w w:val="150"/>
                <w:sz w:val="21"/>
                <w:u w:val="single"/>
              </w:rPr>
              <w:t xml:space="preserve">                         </w:t>
            </w:r>
            <w:r>
              <w:rPr>
                <w:spacing w:val="-2"/>
                <w:sz w:val="21"/>
                <w:u w:val="single"/>
              </w:rPr>
              <w:t>公用工程施工资质）</w:t>
            </w:r>
            <w:r>
              <w:rPr>
                <w:spacing w:val="-2"/>
                <w:sz w:val="21"/>
              </w:rPr>
              <w:t>资质</w:t>
            </w:r>
          </w:p>
          <w:p>
            <w:pPr>
              <w:pStyle w:val="13"/>
              <w:numPr>
                <w:ilvl w:val="0"/>
                <w:numId w:val="2"/>
              </w:numPr>
              <w:tabs>
                <w:tab w:val="left" w:pos="406"/>
              </w:tabs>
              <w:spacing w:before="0" w:after="0" w:line="264" w:lineRule="exact"/>
              <w:ind w:left="405" w:right="0" w:hanging="298"/>
              <w:jc w:val="left"/>
              <w:rPr>
                <w:sz w:val="21"/>
              </w:rPr>
            </w:pPr>
            <w:r>
              <w:rPr>
                <w:spacing w:val="-10"/>
                <w:w w:val="95"/>
                <w:sz w:val="21"/>
              </w:rPr>
              <w:t>项目经理压证施工。</w:t>
            </w:r>
          </w:p>
          <w:p>
            <w:pPr>
              <w:pStyle w:val="13"/>
              <w:numPr>
                <w:ilvl w:val="0"/>
                <w:numId w:val="2"/>
              </w:numPr>
              <w:tabs>
                <w:tab w:val="left" w:pos="406"/>
              </w:tabs>
              <w:spacing w:before="49" w:after="0" w:line="240" w:lineRule="auto"/>
              <w:ind w:left="405" w:right="0" w:hanging="298"/>
              <w:jc w:val="left"/>
              <w:rPr>
                <w:sz w:val="21"/>
              </w:rPr>
            </w:pPr>
            <w:r>
              <w:rPr>
                <w:spacing w:val="-10"/>
                <w:w w:val="95"/>
                <w:sz w:val="21"/>
              </w:rPr>
              <w:t>其他主要人员要求：必须配备安全员。</w:t>
            </w:r>
          </w:p>
          <w:p>
            <w:pPr>
              <w:pStyle w:val="13"/>
              <w:spacing w:line="320" w:lineRule="atLeast"/>
              <w:ind w:left="108" w:right="76"/>
              <w:jc w:val="both"/>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3" w:hRule="atLeast"/>
        </w:trPr>
        <w:tc>
          <w:tcPr>
            <w:tcW w:w="979" w:type="dxa"/>
          </w:tcPr>
          <w:p>
            <w:pPr>
              <w:pStyle w:val="13"/>
              <w:spacing w:before="114"/>
              <w:ind w:left="190" w:right="169"/>
              <w:jc w:val="center"/>
              <w:rPr>
                <w:sz w:val="21"/>
              </w:rPr>
            </w:pPr>
            <w:r>
              <w:rPr>
                <w:spacing w:val="-5"/>
                <w:sz w:val="21"/>
              </w:rPr>
              <w:t>10</w:t>
            </w:r>
          </w:p>
        </w:tc>
        <w:tc>
          <w:tcPr>
            <w:tcW w:w="3577" w:type="dxa"/>
            <w:gridSpan w:val="4"/>
          </w:tcPr>
          <w:p>
            <w:pPr>
              <w:pStyle w:val="13"/>
              <w:spacing w:before="114"/>
              <w:ind w:left="730"/>
              <w:rPr>
                <w:sz w:val="21"/>
              </w:rPr>
            </w:pPr>
            <w:r>
              <w:rPr>
                <w:spacing w:val="-10"/>
                <w:w w:val="95"/>
                <w:sz w:val="21"/>
              </w:rPr>
              <w:t>是否接受联合体参加评选</w:t>
            </w:r>
          </w:p>
        </w:tc>
        <w:tc>
          <w:tcPr>
            <w:tcW w:w="4731" w:type="dxa"/>
            <w:gridSpan w:val="4"/>
          </w:tcPr>
          <w:p>
            <w:pPr>
              <w:pStyle w:val="13"/>
              <w:spacing w:before="114"/>
              <w:ind w:left="108"/>
              <w:rPr>
                <w:sz w:val="21"/>
              </w:rPr>
            </w:pPr>
            <w:r>
              <w:rPr>
                <w:rFonts w:ascii="Wingdings" w:hAnsi="Wingdings" w:eastAsia="Wingdings"/>
                <w:spacing w:val="-4"/>
                <w:w w:val="95"/>
                <w:sz w:val="21"/>
              </w:rPr>
              <w:t></w:t>
            </w:r>
            <w:r>
              <w:rPr>
                <w:spacing w:val="-4"/>
                <w:w w:val="95"/>
                <w:sz w:val="21"/>
              </w:rPr>
              <w:t>不接</w:t>
            </w:r>
            <w:r>
              <w:rPr>
                <w:spacing w:val="-10"/>
                <w:w w:val="95"/>
                <w:sz w:val="21"/>
              </w:rPr>
              <w:t>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4" w:hRule="atLeast"/>
        </w:trPr>
        <w:tc>
          <w:tcPr>
            <w:tcW w:w="979" w:type="dxa"/>
          </w:tcPr>
          <w:p>
            <w:pPr>
              <w:pStyle w:val="13"/>
              <w:spacing w:before="113"/>
              <w:ind w:left="190" w:right="169"/>
              <w:jc w:val="center"/>
              <w:rPr>
                <w:sz w:val="21"/>
              </w:rPr>
            </w:pPr>
            <w:r>
              <w:rPr>
                <w:spacing w:val="-5"/>
                <w:sz w:val="21"/>
              </w:rPr>
              <w:t>11</w:t>
            </w:r>
          </w:p>
        </w:tc>
        <w:tc>
          <w:tcPr>
            <w:tcW w:w="3577" w:type="dxa"/>
            <w:gridSpan w:val="4"/>
          </w:tcPr>
          <w:p>
            <w:pPr>
              <w:pStyle w:val="13"/>
              <w:spacing w:before="113"/>
              <w:ind w:left="634"/>
              <w:rPr>
                <w:sz w:val="21"/>
              </w:rPr>
            </w:pPr>
            <w:r>
              <w:rPr>
                <w:spacing w:val="-10"/>
                <w:w w:val="95"/>
                <w:sz w:val="21"/>
              </w:rPr>
              <w:t>响应人不得存在的其他情形</w:t>
            </w:r>
          </w:p>
        </w:tc>
        <w:tc>
          <w:tcPr>
            <w:tcW w:w="4731" w:type="dxa"/>
            <w:gridSpan w:val="4"/>
          </w:tcPr>
          <w:p>
            <w:pPr>
              <w:pStyle w:val="13"/>
              <w:spacing w:before="113"/>
              <w:ind w:left="21"/>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640" w:hRule="atLeast"/>
        </w:trPr>
        <w:tc>
          <w:tcPr>
            <w:tcW w:w="979" w:type="dxa"/>
          </w:tcPr>
          <w:p>
            <w:pPr>
              <w:pStyle w:val="13"/>
              <w:rPr>
                <w:sz w:val="16"/>
              </w:rPr>
            </w:pPr>
          </w:p>
          <w:p>
            <w:pPr>
              <w:pStyle w:val="13"/>
              <w:ind w:left="190" w:right="169"/>
              <w:jc w:val="center"/>
              <w:rPr>
                <w:sz w:val="21"/>
              </w:rPr>
            </w:pPr>
            <w:r>
              <w:rPr>
                <w:spacing w:val="-5"/>
                <w:sz w:val="21"/>
              </w:rPr>
              <w:t>12</w:t>
            </w:r>
          </w:p>
        </w:tc>
        <w:tc>
          <w:tcPr>
            <w:tcW w:w="3577" w:type="dxa"/>
            <w:gridSpan w:val="4"/>
          </w:tcPr>
          <w:p>
            <w:pPr>
              <w:pStyle w:val="13"/>
              <w:rPr>
                <w:sz w:val="16"/>
              </w:rPr>
            </w:pPr>
          </w:p>
          <w:p>
            <w:pPr>
              <w:pStyle w:val="13"/>
              <w:ind w:left="730"/>
              <w:rPr>
                <w:sz w:val="21"/>
              </w:rPr>
            </w:pPr>
            <w:r>
              <w:rPr>
                <w:spacing w:val="-10"/>
                <w:w w:val="95"/>
                <w:sz w:val="21"/>
              </w:rPr>
              <w:t>评选文件澄清发出的形式</w:t>
            </w:r>
          </w:p>
        </w:tc>
        <w:tc>
          <w:tcPr>
            <w:tcW w:w="4731" w:type="dxa"/>
            <w:gridSpan w:val="4"/>
          </w:tcPr>
          <w:p>
            <w:pPr>
              <w:pStyle w:val="13"/>
              <w:spacing w:before="45"/>
              <w:ind w:left="108"/>
              <w:rPr>
                <w:sz w:val="21"/>
              </w:rPr>
            </w:pPr>
            <w:r>
              <w:rPr>
                <w:spacing w:val="-6"/>
                <w:w w:val="95"/>
                <w:sz w:val="21"/>
              </w:rPr>
              <w:t>由采购人以补遗方式通过</w:t>
            </w:r>
            <w:r>
              <w:rPr>
                <w:rFonts w:hint="eastAsia"/>
                <w:spacing w:val="-6"/>
                <w:w w:val="95"/>
                <w:sz w:val="21"/>
                <w:lang w:eastAsia="zh-CN"/>
              </w:rPr>
              <w:t>达管局</w:t>
            </w:r>
            <w:r>
              <w:rPr>
                <w:spacing w:val="-6"/>
                <w:w w:val="95"/>
                <w:sz w:val="21"/>
              </w:rPr>
              <w:t>网站向潜在响</w:t>
            </w:r>
            <w:r>
              <w:rPr>
                <w:spacing w:val="-8"/>
                <w:w w:val="95"/>
                <w:sz w:val="21"/>
              </w:rPr>
              <w:t>应人发</w:t>
            </w:r>
          </w:p>
          <w:p>
            <w:pPr>
              <w:pStyle w:val="13"/>
              <w:spacing w:before="52" w:line="253" w:lineRule="exact"/>
              <w:ind w:left="108"/>
              <w:rPr>
                <w:sz w:val="21"/>
              </w:rPr>
            </w:pPr>
            <w:r>
              <w:rPr>
                <w:spacing w:val="-10"/>
                <w:w w:val="95"/>
                <w:sz w:val="21"/>
              </w:rPr>
              <w:t>布，且响应人不须回函确认。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640" w:hRule="atLeast"/>
        </w:trPr>
        <w:tc>
          <w:tcPr>
            <w:tcW w:w="979" w:type="dxa"/>
          </w:tcPr>
          <w:p>
            <w:pPr>
              <w:pStyle w:val="13"/>
              <w:spacing w:before="1"/>
              <w:rPr>
                <w:sz w:val="16"/>
              </w:rPr>
            </w:pPr>
          </w:p>
          <w:p>
            <w:pPr>
              <w:pStyle w:val="13"/>
              <w:ind w:left="190" w:right="169"/>
              <w:jc w:val="center"/>
              <w:rPr>
                <w:sz w:val="21"/>
              </w:rPr>
            </w:pPr>
            <w:r>
              <w:rPr>
                <w:spacing w:val="-5"/>
                <w:sz w:val="21"/>
              </w:rPr>
              <w:t>13</w:t>
            </w:r>
          </w:p>
        </w:tc>
        <w:tc>
          <w:tcPr>
            <w:tcW w:w="3577" w:type="dxa"/>
            <w:gridSpan w:val="4"/>
          </w:tcPr>
          <w:p>
            <w:pPr>
              <w:pStyle w:val="13"/>
              <w:spacing w:before="45"/>
              <w:ind w:left="164" w:right="141"/>
              <w:jc w:val="center"/>
              <w:rPr>
                <w:sz w:val="21"/>
              </w:rPr>
            </w:pPr>
            <w:r>
              <w:rPr>
                <w:spacing w:val="-10"/>
                <w:w w:val="95"/>
                <w:sz w:val="21"/>
              </w:rPr>
              <w:t>分包（勘察、设计、施工适用，监理严</w:t>
            </w:r>
          </w:p>
          <w:p>
            <w:pPr>
              <w:pStyle w:val="13"/>
              <w:spacing w:before="53" w:line="253" w:lineRule="exact"/>
              <w:ind w:left="164" w:right="141"/>
              <w:jc w:val="center"/>
              <w:rPr>
                <w:sz w:val="21"/>
              </w:rPr>
            </w:pPr>
            <w:r>
              <w:rPr>
                <w:spacing w:val="-10"/>
                <w:w w:val="95"/>
                <w:sz w:val="21"/>
              </w:rPr>
              <w:t>禁分包）</w:t>
            </w:r>
          </w:p>
        </w:tc>
        <w:tc>
          <w:tcPr>
            <w:tcW w:w="4731" w:type="dxa"/>
            <w:gridSpan w:val="4"/>
          </w:tcPr>
          <w:p>
            <w:pPr>
              <w:pStyle w:val="13"/>
              <w:spacing w:before="1"/>
              <w:rPr>
                <w:sz w:val="16"/>
              </w:rPr>
            </w:pPr>
          </w:p>
          <w:p>
            <w:pPr>
              <w:pStyle w:val="13"/>
              <w:ind w:left="108"/>
              <w:rPr>
                <w:sz w:val="21"/>
              </w:rPr>
            </w:pPr>
            <w:r>
              <w:rPr>
                <w:rFonts w:ascii="Wingdings" w:hAnsi="Wingdings" w:eastAsia="Wingdings"/>
                <w:spacing w:val="-4"/>
                <w:w w:val="95"/>
                <w:sz w:val="21"/>
              </w:rPr>
              <w:t></w:t>
            </w:r>
            <w:r>
              <w:rPr>
                <w:spacing w:val="-4"/>
                <w:w w:val="95"/>
                <w:sz w:val="21"/>
              </w:rPr>
              <w:t>不允</w:t>
            </w:r>
            <w:r>
              <w:rPr>
                <w:spacing w:val="-10"/>
                <w:w w:val="95"/>
                <w:sz w:val="21"/>
              </w:rPr>
              <w:t>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640" w:hRule="atLeast"/>
        </w:trPr>
        <w:tc>
          <w:tcPr>
            <w:tcW w:w="979" w:type="dxa"/>
          </w:tcPr>
          <w:p>
            <w:pPr>
              <w:pStyle w:val="13"/>
              <w:spacing w:before="1"/>
              <w:rPr>
                <w:sz w:val="16"/>
              </w:rPr>
            </w:pPr>
          </w:p>
          <w:p>
            <w:pPr>
              <w:pStyle w:val="13"/>
              <w:ind w:left="190" w:right="169"/>
              <w:jc w:val="center"/>
              <w:rPr>
                <w:sz w:val="21"/>
              </w:rPr>
            </w:pPr>
            <w:r>
              <w:rPr>
                <w:spacing w:val="-5"/>
                <w:sz w:val="21"/>
              </w:rPr>
              <w:t>14</w:t>
            </w:r>
          </w:p>
        </w:tc>
        <w:tc>
          <w:tcPr>
            <w:tcW w:w="3577" w:type="dxa"/>
            <w:gridSpan w:val="4"/>
          </w:tcPr>
          <w:p>
            <w:pPr>
              <w:pStyle w:val="13"/>
              <w:spacing w:before="1"/>
              <w:rPr>
                <w:sz w:val="16"/>
              </w:rPr>
            </w:pPr>
          </w:p>
          <w:p>
            <w:pPr>
              <w:pStyle w:val="13"/>
              <w:ind w:left="730"/>
              <w:rPr>
                <w:sz w:val="21"/>
              </w:rPr>
            </w:pPr>
            <w:r>
              <w:rPr>
                <w:spacing w:val="-10"/>
                <w:w w:val="95"/>
                <w:sz w:val="21"/>
              </w:rPr>
              <w:t>响应人要求澄清评选文件</w:t>
            </w:r>
          </w:p>
        </w:tc>
        <w:tc>
          <w:tcPr>
            <w:tcW w:w="4731" w:type="dxa"/>
            <w:gridSpan w:val="4"/>
          </w:tcPr>
          <w:p>
            <w:pPr>
              <w:pStyle w:val="13"/>
              <w:spacing w:line="320" w:lineRule="exact"/>
              <w:ind w:left="108" w:right="940"/>
              <w:rPr>
                <w:sz w:val="21"/>
              </w:rPr>
            </w:pPr>
            <w:r>
              <w:rPr>
                <w:spacing w:val="-14"/>
                <w:sz w:val="21"/>
              </w:rPr>
              <w:t>时间：递交评选申请文件截止时间3</w:t>
            </w:r>
            <w:r>
              <w:rPr>
                <w:spacing w:val="-40"/>
                <w:sz w:val="21"/>
              </w:rPr>
              <w:t xml:space="preserve"> 天</w:t>
            </w:r>
            <w:r>
              <w:rPr>
                <w:spacing w:val="-14"/>
                <w:sz w:val="21"/>
              </w:rPr>
              <w:t>前。</w:t>
            </w:r>
            <w:r>
              <w:rPr>
                <w:spacing w:val="-2"/>
                <w:sz w:val="21"/>
              </w:rPr>
              <w:t>形式：密封书面送达采购人。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453" w:hRule="atLeast"/>
        </w:trPr>
        <w:tc>
          <w:tcPr>
            <w:tcW w:w="979" w:type="dxa"/>
          </w:tcPr>
          <w:p>
            <w:pPr>
              <w:pStyle w:val="13"/>
              <w:spacing w:before="113"/>
              <w:ind w:left="190" w:right="169"/>
              <w:jc w:val="center"/>
              <w:rPr>
                <w:sz w:val="21"/>
              </w:rPr>
            </w:pPr>
            <w:r>
              <w:rPr>
                <w:spacing w:val="-5"/>
                <w:sz w:val="21"/>
              </w:rPr>
              <w:t>15</w:t>
            </w:r>
          </w:p>
        </w:tc>
        <w:tc>
          <w:tcPr>
            <w:tcW w:w="3577" w:type="dxa"/>
            <w:gridSpan w:val="4"/>
          </w:tcPr>
          <w:p>
            <w:pPr>
              <w:pStyle w:val="13"/>
              <w:spacing w:before="113"/>
              <w:ind w:left="440"/>
              <w:rPr>
                <w:sz w:val="21"/>
              </w:rPr>
            </w:pPr>
            <w:r>
              <w:rPr>
                <w:spacing w:val="-10"/>
                <w:w w:val="95"/>
                <w:sz w:val="21"/>
              </w:rPr>
              <w:t>评选文件澄清、修改发出的形式</w:t>
            </w:r>
          </w:p>
        </w:tc>
        <w:tc>
          <w:tcPr>
            <w:tcW w:w="4731" w:type="dxa"/>
            <w:gridSpan w:val="4"/>
          </w:tcPr>
          <w:p>
            <w:pPr>
              <w:pStyle w:val="13"/>
              <w:spacing w:before="113"/>
              <w:ind w:left="108"/>
              <w:rPr>
                <w:sz w:val="21"/>
              </w:rPr>
            </w:pPr>
            <w:r>
              <w:rPr>
                <w:spacing w:val="-10"/>
                <w:w w:val="95"/>
                <w:sz w:val="21"/>
              </w:rPr>
              <w:t>通过</w:t>
            </w:r>
            <w:r>
              <w:rPr>
                <w:rFonts w:hint="eastAsia"/>
                <w:spacing w:val="-10"/>
                <w:w w:val="95"/>
                <w:sz w:val="21"/>
                <w:lang w:eastAsia="zh-CN"/>
              </w:rPr>
              <w:t>达管局</w:t>
            </w:r>
            <w:r>
              <w:rPr>
                <w:spacing w:val="-10"/>
                <w:w w:val="95"/>
                <w:sz w:val="21"/>
              </w:rPr>
              <w:t>网站向响应人发布，请响应人注意查阅。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638" w:hRule="atLeast"/>
        </w:trPr>
        <w:tc>
          <w:tcPr>
            <w:tcW w:w="979" w:type="dxa"/>
          </w:tcPr>
          <w:p>
            <w:pPr>
              <w:pStyle w:val="13"/>
              <w:spacing w:before="1"/>
              <w:rPr>
                <w:sz w:val="16"/>
              </w:rPr>
            </w:pPr>
          </w:p>
          <w:p>
            <w:pPr>
              <w:pStyle w:val="13"/>
              <w:ind w:left="190" w:right="169"/>
              <w:jc w:val="center"/>
              <w:rPr>
                <w:sz w:val="21"/>
              </w:rPr>
            </w:pPr>
            <w:r>
              <w:rPr>
                <w:spacing w:val="-5"/>
                <w:sz w:val="21"/>
              </w:rPr>
              <w:t>16</w:t>
            </w:r>
          </w:p>
        </w:tc>
        <w:tc>
          <w:tcPr>
            <w:tcW w:w="3577" w:type="dxa"/>
            <w:gridSpan w:val="4"/>
          </w:tcPr>
          <w:p>
            <w:pPr>
              <w:pStyle w:val="13"/>
              <w:spacing w:before="1"/>
              <w:rPr>
                <w:sz w:val="16"/>
              </w:rPr>
            </w:pPr>
          </w:p>
          <w:p>
            <w:pPr>
              <w:pStyle w:val="13"/>
              <w:ind w:left="164" w:right="141"/>
              <w:jc w:val="center"/>
              <w:rPr>
                <w:sz w:val="21"/>
              </w:rPr>
            </w:pPr>
            <w:r>
              <w:rPr>
                <w:spacing w:val="-10"/>
                <w:w w:val="95"/>
                <w:sz w:val="21"/>
              </w:rPr>
              <w:t>合同发包价</w:t>
            </w:r>
          </w:p>
        </w:tc>
        <w:tc>
          <w:tcPr>
            <w:tcW w:w="4731" w:type="dxa"/>
            <w:gridSpan w:val="4"/>
          </w:tcPr>
          <w:p>
            <w:pPr>
              <w:pStyle w:val="13"/>
              <w:spacing w:before="45"/>
              <w:ind w:left="108"/>
              <w:rPr>
                <w:sz w:val="21"/>
              </w:rPr>
            </w:pPr>
            <w:r>
              <w:rPr>
                <w:spacing w:val="-6"/>
                <w:w w:val="95"/>
                <w:sz w:val="21"/>
              </w:rPr>
              <w:t>财政评审控制价为</w:t>
            </w:r>
            <w:r>
              <w:rPr>
                <w:spacing w:val="-1"/>
                <w:sz w:val="21"/>
                <w:u w:val="single"/>
              </w:rPr>
              <w:t xml:space="preserve"> </w:t>
            </w:r>
            <w:r>
              <w:rPr>
                <w:rFonts w:hint="eastAsia"/>
                <w:spacing w:val="-6"/>
                <w:w w:val="95"/>
                <w:sz w:val="21"/>
                <w:u w:val="single"/>
                <w:lang w:val="en-US" w:eastAsia="zh-CN"/>
              </w:rPr>
              <w:t>506526.82</w:t>
            </w:r>
            <w:r>
              <w:rPr>
                <w:spacing w:val="-51"/>
                <w:w w:val="95"/>
                <w:sz w:val="21"/>
                <w:u w:val="single"/>
              </w:rPr>
              <w:t xml:space="preserve"> </w:t>
            </w:r>
            <w:r>
              <w:rPr>
                <w:spacing w:val="-6"/>
                <w:w w:val="95"/>
                <w:sz w:val="21"/>
              </w:rPr>
              <w:t>元（非州财政评审控</w:t>
            </w:r>
            <w:r>
              <w:rPr>
                <w:spacing w:val="-10"/>
                <w:w w:val="95"/>
                <w:sz w:val="21"/>
              </w:rPr>
              <w:t>制</w:t>
            </w:r>
          </w:p>
          <w:p>
            <w:pPr>
              <w:pStyle w:val="13"/>
              <w:spacing w:before="53" w:line="251" w:lineRule="exact"/>
              <w:ind w:left="108"/>
              <w:rPr>
                <w:sz w:val="21"/>
              </w:rPr>
            </w:pPr>
            <w:r>
              <w:rPr>
                <w:spacing w:val="-6"/>
                <w:w w:val="95"/>
                <w:sz w:val="21"/>
              </w:rPr>
              <w:t>价项目以采购人评审确定控制价为准），合同发包</w:t>
            </w:r>
            <w:r>
              <w:rPr>
                <w:spacing w:val="-10"/>
                <w:w w:val="95"/>
                <w:sz w:val="21"/>
              </w:rPr>
              <w:t>价</w:t>
            </w:r>
            <w:r>
              <w:rPr>
                <w:spacing w:val="-10"/>
                <w:sz w:val="21"/>
              </w:rPr>
              <w:t>下浮比例</w:t>
            </w:r>
            <w:r>
              <w:rPr>
                <w:rFonts w:ascii="Times New Roman" w:eastAsia="Times New Roman"/>
                <w:spacing w:val="13"/>
                <w:sz w:val="21"/>
                <w:u w:val="single"/>
              </w:rPr>
              <w:t xml:space="preserve"> </w:t>
            </w:r>
            <w:r>
              <w:rPr>
                <w:rFonts w:hint="eastAsia" w:eastAsia="宋体"/>
                <w:spacing w:val="-10"/>
                <w:sz w:val="21"/>
                <w:u w:val="single"/>
                <w:lang w:val="en-US" w:eastAsia="zh-CN"/>
              </w:rPr>
              <w:t>3</w:t>
            </w:r>
            <w:r>
              <w:rPr>
                <w:spacing w:val="-13"/>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9" w:type="dxa"/>
          </w:tcPr>
          <w:p>
            <w:pPr>
              <w:pStyle w:val="13"/>
              <w:spacing w:before="113"/>
              <w:ind w:left="190" w:right="169"/>
              <w:jc w:val="center"/>
              <w:rPr>
                <w:sz w:val="21"/>
              </w:rPr>
            </w:pPr>
            <w:r>
              <w:rPr>
                <w:spacing w:val="-5"/>
                <w:sz w:val="21"/>
              </w:rPr>
              <w:t>17</w:t>
            </w:r>
          </w:p>
        </w:tc>
        <w:tc>
          <w:tcPr>
            <w:tcW w:w="3577" w:type="dxa"/>
            <w:gridSpan w:val="4"/>
          </w:tcPr>
          <w:p>
            <w:pPr>
              <w:pStyle w:val="13"/>
              <w:spacing w:before="113"/>
              <w:ind w:left="258" w:right="235"/>
              <w:jc w:val="center"/>
              <w:rPr>
                <w:sz w:val="21"/>
              </w:rPr>
            </w:pPr>
            <w:r>
              <w:rPr>
                <w:spacing w:val="-10"/>
                <w:w w:val="95"/>
                <w:sz w:val="21"/>
              </w:rPr>
              <w:t>评选有效期</w:t>
            </w:r>
          </w:p>
        </w:tc>
        <w:tc>
          <w:tcPr>
            <w:tcW w:w="4732" w:type="dxa"/>
            <w:gridSpan w:val="5"/>
          </w:tcPr>
          <w:p>
            <w:pPr>
              <w:pStyle w:val="13"/>
              <w:tabs>
                <w:tab w:val="left" w:pos="350"/>
              </w:tabs>
              <w:spacing w:before="113"/>
              <w:ind w:left="62" w:right="-15"/>
              <w:rPr>
                <w:sz w:val="21"/>
              </w:rPr>
            </w:pPr>
            <w:r>
              <w:rPr>
                <w:rFonts w:ascii="Times New Roman" w:eastAsia="Times New Roman"/>
                <w:sz w:val="21"/>
                <w:u w:val="single"/>
              </w:rPr>
              <w:tab/>
            </w:r>
            <w:r>
              <w:rPr>
                <w:spacing w:val="-16"/>
                <w:sz w:val="21"/>
                <w:u w:val="single"/>
              </w:rPr>
              <w:t>30</w:t>
            </w:r>
            <w:r>
              <w:rPr>
                <w:spacing w:val="43"/>
                <w:sz w:val="21"/>
                <w:u w:val="single"/>
              </w:rPr>
              <w:t xml:space="preserve"> </w:t>
            </w:r>
            <w:r>
              <w:rPr>
                <w:spacing w:val="-16"/>
                <w:sz w:val="21"/>
              </w:rPr>
              <w:t>日历</w:t>
            </w:r>
            <w:r>
              <w:rPr>
                <w:spacing w:val="-45"/>
                <w:sz w:val="21"/>
              </w:rPr>
              <w:t>天，</w:t>
            </w:r>
            <w:r>
              <w:rPr>
                <w:spacing w:val="-16"/>
                <w:sz w:val="21"/>
              </w:rPr>
              <w:t>从提交评选申请文件的截止之日起算。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9" w:type="dxa"/>
          </w:tcPr>
          <w:p>
            <w:pPr>
              <w:pStyle w:val="13"/>
              <w:spacing w:before="112"/>
              <w:ind w:left="190" w:right="169"/>
              <w:jc w:val="center"/>
              <w:rPr>
                <w:sz w:val="21"/>
              </w:rPr>
            </w:pPr>
            <w:r>
              <w:rPr>
                <w:spacing w:val="-5"/>
                <w:sz w:val="21"/>
              </w:rPr>
              <w:t>18</w:t>
            </w:r>
          </w:p>
        </w:tc>
        <w:tc>
          <w:tcPr>
            <w:tcW w:w="3577" w:type="dxa"/>
            <w:gridSpan w:val="4"/>
          </w:tcPr>
          <w:p>
            <w:pPr>
              <w:pStyle w:val="13"/>
              <w:spacing w:before="112"/>
              <w:ind w:left="258" w:right="235"/>
              <w:jc w:val="center"/>
              <w:rPr>
                <w:sz w:val="21"/>
              </w:rPr>
            </w:pPr>
            <w:r>
              <w:rPr>
                <w:spacing w:val="-10"/>
                <w:w w:val="95"/>
                <w:sz w:val="21"/>
              </w:rPr>
              <w:t>评选保证金</w:t>
            </w:r>
          </w:p>
        </w:tc>
        <w:tc>
          <w:tcPr>
            <w:tcW w:w="4732" w:type="dxa"/>
            <w:gridSpan w:val="5"/>
          </w:tcPr>
          <w:p>
            <w:pPr>
              <w:pStyle w:val="13"/>
              <w:spacing w:before="112"/>
              <w:ind w:left="108"/>
              <w:rPr>
                <w:sz w:val="21"/>
              </w:rPr>
            </w:pPr>
            <w:r>
              <w:rPr>
                <w:spacing w:val="-8"/>
                <w:sz w:val="21"/>
              </w:rPr>
              <w:t>本项目评选保证金额为：</w:t>
            </w:r>
            <w:r>
              <w:rPr>
                <w:rFonts w:ascii="Times New Roman" w:eastAsia="Times New Roman"/>
                <w:spacing w:val="74"/>
                <w:sz w:val="21"/>
                <w:u w:val="single"/>
              </w:rPr>
              <w:t xml:space="preserve"> </w:t>
            </w:r>
            <w:r>
              <w:rPr>
                <w:spacing w:val="4"/>
                <w:sz w:val="21"/>
                <w:u w:val="single"/>
              </w:rPr>
              <w:t xml:space="preserve">/ </w:t>
            </w:r>
            <w:r>
              <w:rPr>
                <w:spacing w:val="-9"/>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9" w:type="dxa"/>
          </w:tcPr>
          <w:p>
            <w:pPr>
              <w:pStyle w:val="13"/>
              <w:spacing w:before="113"/>
              <w:ind w:left="190" w:right="169"/>
              <w:jc w:val="center"/>
              <w:rPr>
                <w:sz w:val="21"/>
              </w:rPr>
            </w:pPr>
            <w:r>
              <w:rPr>
                <w:spacing w:val="-5"/>
                <w:sz w:val="21"/>
              </w:rPr>
              <w:t>19</w:t>
            </w:r>
          </w:p>
        </w:tc>
        <w:tc>
          <w:tcPr>
            <w:tcW w:w="3577" w:type="dxa"/>
            <w:gridSpan w:val="4"/>
          </w:tcPr>
          <w:p>
            <w:pPr>
              <w:pStyle w:val="13"/>
              <w:spacing w:before="113"/>
              <w:ind w:left="259" w:right="233"/>
              <w:jc w:val="center"/>
              <w:rPr>
                <w:sz w:val="21"/>
              </w:rPr>
            </w:pPr>
            <w:r>
              <w:rPr>
                <w:spacing w:val="-10"/>
                <w:w w:val="95"/>
                <w:sz w:val="21"/>
              </w:rPr>
              <w:t>近年财务状况的年份要求</w:t>
            </w:r>
          </w:p>
        </w:tc>
        <w:tc>
          <w:tcPr>
            <w:tcW w:w="4732" w:type="dxa"/>
            <w:gridSpan w:val="5"/>
          </w:tcPr>
          <w:p>
            <w:pPr>
              <w:pStyle w:val="13"/>
              <w:spacing w:before="113"/>
              <w:ind w:left="20"/>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9" w:type="dxa"/>
          </w:tcPr>
          <w:p>
            <w:pPr>
              <w:pStyle w:val="13"/>
              <w:spacing w:before="113"/>
              <w:ind w:left="190" w:right="169"/>
              <w:jc w:val="center"/>
              <w:rPr>
                <w:sz w:val="21"/>
              </w:rPr>
            </w:pPr>
            <w:r>
              <w:rPr>
                <w:spacing w:val="-5"/>
                <w:sz w:val="21"/>
              </w:rPr>
              <w:t>20</w:t>
            </w:r>
          </w:p>
        </w:tc>
        <w:tc>
          <w:tcPr>
            <w:tcW w:w="3577" w:type="dxa"/>
            <w:gridSpan w:val="4"/>
          </w:tcPr>
          <w:p>
            <w:pPr>
              <w:pStyle w:val="13"/>
              <w:spacing w:before="113"/>
              <w:ind w:left="258" w:right="235"/>
              <w:jc w:val="center"/>
              <w:rPr>
                <w:sz w:val="21"/>
              </w:rPr>
            </w:pPr>
            <w:r>
              <w:rPr>
                <w:spacing w:val="-10"/>
                <w:w w:val="95"/>
                <w:sz w:val="21"/>
              </w:rPr>
              <w:t>近年完成的类似项目情况的时间要求</w:t>
            </w:r>
          </w:p>
        </w:tc>
        <w:tc>
          <w:tcPr>
            <w:tcW w:w="4732" w:type="dxa"/>
            <w:gridSpan w:val="5"/>
          </w:tcPr>
          <w:p>
            <w:pPr>
              <w:pStyle w:val="13"/>
              <w:spacing w:before="113"/>
              <w:ind w:left="20"/>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9" w:type="dxa"/>
          </w:tcPr>
          <w:p>
            <w:pPr>
              <w:pStyle w:val="13"/>
              <w:spacing w:before="112"/>
              <w:ind w:left="190" w:right="169"/>
              <w:jc w:val="center"/>
              <w:rPr>
                <w:sz w:val="21"/>
              </w:rPr>
            </w:pPr>
            <w:r>
              <w:rPr>
                <w:spacing w:val="-5"/>
                <w:sz w:val="21"/>
              </w:rPr>
              <w:t>21</w:t>
            </w:r>
          </w:p>
        </w:tc>
        <w:tc>
          <w:tcPr>
            <w:tcW w:w="3577" w:type="dxa"/>
            <w:gridSpan w:val="4"/>
          </w:tcPr>
          <w:p>
            <w:pPr>
              <w:pStyle w:val="13"/>
              <w:spacing w:before="112"/>
              <w:ind w:left="258" w:right="235"/>
              <w:jc w:val="center"/>
              <w:rPr>
                <w:sz w:val="21"/>
              </w:rPr>
            </w:pPr>
            <w:r>
              <w:rPr>
                <w:spacing w:val="-10"/>
                <w:w w:val="95"/>
                <w:sz w:val="21"/>
              </w:rPr>
              <w:t>近年发生诉讼及仲裁情况的时间要求</w:t>
            </w:r>
          </w:p>
        </w:tc>
        <w:tc>
          <w:tcPr>
            <w:tcW w:w="4732" w:type="dxa"/>
            <w:gridSpan w:val="5"/>
          </w:tcPr>
          <w:p>
            <w:pPr>
              <w:pStyle w:val="13"/>
              <w:spacing w:before="112"/>
              <w:ind w:left="20"/>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trPr>
        <w:tc>
          <w:tcPr>
            <w:tcW w:w="979" w:type="dxa"/>
          </w:tcPr>
          <w:p>
            <w:pPr>
              <w:pStyle w:val="13"/>
              <w:rPr>
                <w:sz w:val="20"/>
              </w:rPr>
            </w:pPr>
          </w:p>
          <w:p>
            <w:pPr>
              <w:pStyle w:val="13"/>
              <w:spacing w:before="1"/>
              <w:rPr>
                <w:sz w:val="21"/>
              </w:rPr>
            </w:pPr>
          </w:p>
          <w:p>
            <w:pPr>
              <w:pStyle w:val="13"/>
              <w:ind w:left="190" w:right="169"/>
              <w:jc w:val="center"/>
              <w:rPr>
                <w:sz w:val="21"/>
              </w:rPr>
            </w:pPr>
            <w:r>
              <w:rPr>
                <w:spacing w:val="-5"/>
                <w:sz w:val="21"/>
              </w:rPr>
              <w:t>22</w:t>
            </w:r>
          </w:p>
        </w:tc>
        <w:tc>
          <w:tcPr>
            <w:tcW w:w="3577" w:type="dxa"/>
            <w:gridSpan w:val="4"/>
          </w:tcPr>
          <w:p>
            <w:pPr>
              <w:pStyle w:val="13"/>
              <w:rPr>
                <w:sz w:val="20"/>
              </w:rPr>
            </w:pPr>
          </w:p>
          <w:p>
            <w:pPr>
              <w:pStyle w:val="13"/>
              <w:spacing w:before="1"/>
              <w:rPr>
                <w:sz w:val="21"/>
              </w:rPr>
            </w:pPr>
          </w:p>
          <w:p>
            <w:pPr>
              <w:pStyle w:val="13"/>
              <w:ind w:left="259" w:right="233"/>
              <w:jc w:val="center"/>
              <w:rPr>
                <w:sz w:val="21"/>
              </w:rPr>
            </w:pPr>
            <w:r>
              <w:rPr>
                <w:spacing w:val="-10"/>
                <w:w w:val="95"/>
                <w:sz w:val="21"/>
              </w:rPr>
              <w:t>开标时间和地点</w:t>
            </w:r>
          </w:p>
        </w:tc>
        <w:tc>
          <w:tcPr>
            <w:tcW w:w="4732" w:type="dxa"/>
            <w:gridSpan w:val="5"/>
          </w:tcPr>
          <w:p>
            <w:pPr>
              <w:pStyle w:val="13"/>
              <w:spacing w:before="46"/>
              <w:ind w:left="108"/>
              <w:rPr>
                <w:sz w:val="21"/>
              </w:rPr>
            </w:pPr>
            <w:r>
              <w:rPr>
                <w:spacing w:val="-10"/>
                <w:w w:val="95"/>
                <w:sz w:val="21"/>
              </w:rPr>
              <w:t>开标时间：同评选申请文件递交截止时间</w:t>
            </w:r>
          </w:p>
          <w:p>
            <w:pPr>
              <w:pStyle w:val="13"/>
              <w:spacing w:before="50" w:line="285" w:lineRule="auto"/>
              <w:ind w:left="108" w:right="80"/>
              <w:rPr>
                <w:sz w:val="21"/>
              </w:rPr>
            </w:pPr>
            <w:r>
              <w:rPr>
                <w:spacing w:val="-4"/>
                <w:w w:val="95"/>
                <w:sz w:val="21"/>
              </w:rPr>
              <w:t>开标地点：</w:t>
            </w:r>
            <w:r>
              <w:rPr>
                <w:rFonts w:hint="eastAsia"/>
                <w:spacing w:val="-4"/>
                <w:w w:val="95"/>
                <w:sz w:val="21"/>
                <w:u w:val="single"/>
                <w:lang w:eastAsia="zh-CN"/>
              </w:rPr>
              <w:t>达古冰川</w:t>
            </w:r>
            <w:r>
              <w:rPr>
                <w:spacing w:val="-4"/>
                <w:w w:val="95"/>
                <w:sz w:val="21"/>
                <w:u w:val="single"/>
              </w:rPr>
              <w:t>风景名胜区管理局</w:t>
            </w:r>
            <w:r>
              <w:rPr>
                <w:rFonts w:hint="eastAsia"/>
                <w:spacing w:val="-4"/>
                <w:w w:val="95"/>
                <w:sz w:val="21"/>
                <w:u w:val="single"/>
                <w:lang w:eastAsia="zh-CN"/>
              </w:rPr>
              <w:t>二</w:t>
            </w:r>
            <w:r>
              <w:rPr>
                <w:spacing w:val="-6"/>
                <w:w w:val="95"/>
                <w:sz w:val="21"/>
                <w:u w:val="single"/>
              </w:rPr>
              <w:t>楼会议室。</w:t>
            </w:r>
            <w:r>
              <w:rPr>
                <w:spacing w:val="-6"/>
                <w:w w:val="95"/>
                <w:sz w:val="21"/>
              </w:rPr>
              <w:t>响应人自愿参加开标会，未参加开</w:t>
            </w:r>
            <w:r>
              <w:rPr>
                <w:spacing w:val="-8"/>
                <w:w w:val="95"/>
                <w:sz w:val="21"/>
              </w:rPr>
              <w:t>标会</w:t>
            </w:r>
            <w:r>
              <w:rPr>
                <w:spacing w:val="-10"/>
                <w:w w:val="95"/>
                <w:sz w:val="21"/>
              </w:rPr>
              <w:t>的，视为其认可开标程序和结果。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9" w:type="dxa"/>
          </w:tcPr>
          <w:p>
            <w:pPr>
              <w:pStyle w:val="13"/>
              <w:spacing w:before="112"/>
              <w:ind w:left="190" w:right="169"/>
              <w:jc w:val="center"/>
              <w:rPr>
                <w:sz w:val="21"/>
              </w:rPr>
            </w:pPr>
            <w:r>
              <w:rPr>
                <w:spacing w:val="-5"/>
                <w:sz w:val="21"/>
              </w:rPr>
              <w:t>23</w:t>
            </w:r>
          </w:p>
        </w:tc>
        <w:tc>
          <w:tcPr>
            <w:tcW w:w="3577" w:type="dxa"/>
            <w:gridSpan w:val="4"/>
          </w:tcPr>
          <w:p>
            <w:pPr>
              <w:pStyle w:val="13"/>
              <w:spacing w:before="112"/>
              <w:ind w:left="259" w:right="235"/>
              <w:jc w:val="center"/>
              <w:rPr>
                <w:sz w:val="21"/>
              </w:rPr>
            </w:pPr>
            <w:r>
              <w:rPr>
                <w:spacing w:val="-10"/>
                <w:w w:val="95"/>
                <w:sz w:val="21"/>
              </w:rPr>
              <w:t>是否授权评审委员会随机抽取中选人</w:t>
            </w:r>
          </w:p>
        </w:tc>
        <w:tc>
          <w:tcPr>
            <w:tcW w:w="4732" w:type="dxa"/>
            <w:gridSpan w:val="5"/>
          </w:tcPr>
          <w:p>
            <w:pPr>
              <w:pStyle w:val="13"/>
              <w:spacing w:before="112"/>
              <w:ind w:left="108"/>
              <w:rPr>
                <w:sz w:val="21"/>
              </w:rPr>
            </w:pPr>
            <w:r>
              <w:rPr>
                <w:spacing w:val="-10"/>
                <w:w w:val="95"/>
                <w:sz w:val="21"/>
              </w:rPr>
              <w:t>否，由采购人自行组织抽取。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979" w:type="dxa"/>
          </w:tcPr>
          <w:p>
            <w:pPr>
              <w:pStyle w:val="13"/>
              <w:rPr>
                <w:sz w:val="16"/>
              </w:rPr>
            </w:pPr>
          </w:p>
          <w:p>
            <w:pPr>
              <w:pStyle w:val="13"/>
              <w:ind w:left="190" w:right="169"/>
              <w:jc w:val="center"/>
              <w:rPr>
                <w:sz w:val="21"/>
              </w:rPr>
            </w:pPr>
            <w:r>
              <w:rPr>
                <w:spacing w:val="-5"/>
                <w:sz w:val="21"/>
              </w:rPr>
              <w:t>24</w:t>
            </w:r>
          </w:p>
        </w:tc>
        <w:tc>
          <w:tcPr>
            <w:tcW w:w="3577" w:type="dxa"/>
            <w:gridSpan w:val="4"/>
          </w:tcPr>
          <w:p>
            <w:pPr>
              <w:pStyle w:val="13"/>
              <w:rPr>
                <w:sz w:val="16"/>
              </w:rPr>
            </w:pPr>
          </w:p>
          <w:p>
            <w:pPr>
              <w:pStyle w:val="13"/>
              <w:ind w:left="258" w:right="235"/>
              <w:jc w:val="center"/>
              <w:rPr>
                <w:sz w:val="21"/>
              </w:rPr>
            </w:pPr>
            <w:r>
              <w:rPr>
                <w:spacing w:val="-10"/>
                <w:w w:val="95"/>
                <w:sz w:val="21"/>
              </w:rPr>
              <w:t>履约保证金</w:t>
            </w:r>
          </w:p>
        </w:tc>
        <w:tc>
          <w:tcPr>
            <w:tcW w:w="4732" w:type="dxa"/>
            <w:gridSpan w:val="5"/>
          </w:tcPr>
          <w:p>
            <w:pPr>
              <w:pStyle w:val="13"/>
              <w:spacing w:line="320" w:lineRule="exact"/>
              <w:ind w:left="108" w:right="2776"/>
              <w:rPr>
                <w:sz w:val="21"/>
              </w:rPr>
            </w:pPr>
            <w:r>
              <w:rPr>
                <w:spacing w:val="-18"/>
                <w:sz w:val="21"/>
              </w:rPr>
              <w:t>履约保证金的形式：/</w:t>
            </w:r>
            <w:r>
              <w:rPr>
                <w:spacing w:val="-10"/>
                <w:w w:val="95"/>
                <w:sz w:val="21"/>
              </w:rPr>
              <w:t>履约保证金的金额：/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9" w:type="dxa"/>
          </w:tcPr>
          <w:p>
            <w:pPr>
              <w:pStyle w:val="13"/>
              <w:spacing w:before="112"/>
              <w:ind w:left="190" w:right="169"/>
              <w:jc w:val="center"/>
              <w:rPr>
                <w:sz w:val="21"/>
              </w:rPr>
            </w:pPr>
            <w:r>
              <w:rPr>
                <w:spacing w:val="-5"/>
                <w:sz w:val="21"/>
              </w:rPr>
              <w:t>25</w:t>
            </w:r>
          </w:p>
        </w:tc>
        <w:tc>
          <w:tcPr>
            <w:tcW w:w="3577" w:type="dxa"/>
            <w:gridSpan w:val="4"/>
          </w:tcPr>
          <w:p>
            <w:pPr>
              <w:pStyle w:val="13"/>
              <w:spacing w:before="112"/>
              <w:ind w:left="259" w:right="233"/>
              <w:jc w:val="center"/>
              <w:rPr>
                <w:sz w:val="21"/>
              </w:rPr>
            </w:pPr>
            <w:r>
              <w:rPr>
                <w:spacing w:val="-10"/>
                <w:w w:val="95"/>
                <w:sz w:val="21"/>
              </w:rPr>
              <w:t>招标代理服务费</w:t>
            </w:r>
          </w:p>
        </w:tc>
        <w:tc>
          <w:tcPr>
            <w:tcW w:w="4732" w:type="dxa"/>
            <w:gridSpan w:val="5"/>
          </w:tcPr>
          <w:p>
            <w:pPr>
              <w:pStyle w:val="13"/>
              <w:spacing w:before="112"/>
              <w:ind w:left="20"/>
              <w:jc w:val="center"/>
              <w:rPr>
                <w:sz w:val="21"/>
              </w:rPr>
            </w:pPr>
            <w:r>
              <w:rPr>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9" w:type="dxa"/>
          </w:tcPr>
          <w:p>
            <w:pPr>
              <w:pStyle w:val="13"/>
              <w:spacing w:before="114"/>
              <w:ind w:left="190" w:right="169"/>
              <w:jc w:val="center"/>
              <w:rPr>
                <w:sz w:val="21"/>
              </w:rPr>
            </w:pPr>
            <w:r>
              <w:rPr>
                <w:spacing w:val="-5"/>
                <w:sz w:val="21"/>
              </w:rPr>
              <w:t>26</w:t>
            </w:r>
          </w:p>
        </w:tc>
        <w:tc>
          <w:tcPr>
            <w:tcW w:w="3577" w:type="dxa"/>
            <w:gridSpan w:val="4"/>
          </w:tcPr>
          <w:p>
            <w:pPr>
              <w:pStyle w:val="13"/>
              <w:spacing w:before="114"/>
              <w:ind w:left="258" w:right="235"/>
              <w:jc w:val="center"/>
              <w:rPr>
                <w:sz w:val="21"/>
              </w:rPr>
            </w:pPr>
            <w:r>
              <w:rPr>
                <w:spacing w:val="-10"/>
                <w:w w:val="95"/>
                <w:sz w:val="21"/>
              </w:rPr>
              <w:t>压证制度</w:t>
            </w:r>
          </w:p>
        </w:tc>
        <w:tc>
          <w:tcPr>
            <w:tcW w:w="4732" w:type="dxa"/>
            <w:gridSpan w:val="5"/>
          </w:tcPr>
          <w:p>
            <w:pPr>
              <w:pStyle w:val="13"/>
              <w:spacing w:before="114"/>
              <w:ind w:left="108"/>
              <w:rPr>
                <w:sz w:val="21"/>
              </w:rPr>
            </w:pPr>
            <w:r>
              <w:rPr>
                <w:spacing w:val="-10"/>
                <w:w w:val="95"/>
                <w:sz w:val="21"/>
              </w:rPr>
              <w:t>实行项目负责人压证制度。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trPr>
        <w:tc>
          <w:tcPr>
            <w:tcW w:w="979" w:type="dxa"/>
          </w:tcPr>
          <w:p>
            <w:pPr>
              <w:pStyle w:val="13"/>
              <w:rPr>
                <w:sz w:val="20"/>
              </w:rPr>
            </w:pPr>
          </w:p>
          <w:p>
            <w:pPr>
              <w:pStyle w:val="13"/>
              <w:rPr>
                <w:sz w:val="21"/>
              </w:rPr>
            </w:pPr>
          </w:p>
          <w:p>
            <w:pPr>
              <w:pStyle w:val="13"/>
              <w:ind w:left="190" w:right="169"/>
              <w:jc w:val="center"/>
              <w:rPr>
                <w:sz w:val="21"/>
              </w:rPr>
            </w:pPr>
            <w:r>
              <w:rPr>
                <w:spacing w:val="-5"/>
                <w:sz w:val="21"/>
              </w:rPr>
              <w:t>27</w:t>
            </w:r>
          </w:p>
        </w:tc>
        <w:tc>
          <w:tcPr>
            <w:tcW w:w="3577" w:type="dxa"/>
            <w:gridSpan w:val="4"/>
          </w:tcPr>
          <w:p>
            <w:pPr>
              <w:pStyle w:val="13"/>
              <w:rPr>
                <w:sz w:val="20"/>
              </w:rPr>
            </w:pPr>
          </w:p>
          <w:p>
            <w:pPr>
              <w:pStyle w:val="13"/>
              <w:rPr>
                <w:sz w:val="21"/>
              </w:rPr>
            </w:pPr>
          </w:p>
          <w:p>
            <w:pPr>
              <w:pStyle w:val="13"/>
              <w:ind w:left="259" w:right="233"/>
              <w:jc w:val="center"/>
              <w:rPr>
                <w:sz w:val="21"/>
              </w:rPr>
            </w:pPr>
            <w:r>
              <w:rPr>
                <w:spacing w:val="-10"/>
                <w:w w:val="95"/>
                <w:sz w:val="21"/>
              </w:rPr>
              <w:t>主要人员管理</w:t>
            </w:r>
          </w:p>
        </w:tc>
        <w:tc>
          <w:tcPr>
            <w:tcW w:w="4732" w:type="dxa"/>
            <w:gridSpan w:val="5"/>
          </w:tcPr>
          <w:p>
            <w:pPr>
              <w:pStyle w:val="13"/>
              <w:spacing w:before="45" w:line="285" w:lineRule="auto"/>
              <w:ind w:left="108" w:right="173"/>
              <w:jc w:val="both"/>
              <w:rPr>
                <w:sz w:val="21"/>
              </w:rPr>
            </w:pPr>
            <w:r>
              <w:rPr>
                <w:spacing w:val="-8"/>
                <w:w w:val="95"/>
                <w:sz w:val="21"/>
              </w:rPr>
              <w:t>项目负责人、安全员不得更换。因特殊情况确需更换的，应征得项目业主同意，更换后的人员应为本单位</w:t>
            </w:r>
            <w:r>
              <w:rPr>
                <w:spacing w:val="-10"/>
                <w:w w:val="95"/>
                <w:sz w:val="21"/>
              </w:rPr>
              <w:t>人员，且不得低于原评选承诺人员所具有的资格和条</w:t>
            </w:r>
          </w:p>
          <w:p>
            <w:pPr>
              <w:pStyle w:val="13"/>
              <w:spacing w:line="254" w:lineRule="exact"/>
              <w:ind w:left="108"/>
              <w:rPr>
                <w:sz w:val="21"/>
              </w:rPr>
            </w:pPr>
            <w:r>
              <w:rPr>
                <w:spacing w:val="-10"/>
                <w:w w:val="95"/>
                <w:sz w:val="21"/>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trPr>
        <w:tc>
          <w:tcPr>
            <w:tcW w:w="979" w:type="dxa"/>
          </w:tcPr>
          <w:p>
            <w:pPr>
              <w:pStyle w:val="13"/>
              <w:rPr>
                <w:sz w:val="20"/>
              </w:rPr>
            </w:pPr>
          </w:p>
          <w:p>
            <w:pPr>
              <w:pStyle w:val="13"/>
              <w:spacing w:before="1"/>
              <w:rPr>
                <w:sz w:val="21"/>
              </w:rPr>
            </w:pPr>
          </w:p>
          <w:p>
            <w:pPr>
              <w:pStyle w:val="13"/>
              <w:ind w:left="190" w:right="169"/>
              <w:jc w:val="center"/>
              <w:rPr>
                <w:sz w:val="21"/>
              </w:rPr>
            </w:pPr>
            <w:r>
              <w:rPr>
                <w:spacing w:val="-5"/>
                <w:sz w:val="21"/>
              </w:rPr>
              <w:t>28</w:t>
            </w:r>
          </w:p>
        </w:tc>
        <w:tc>
          <w:tcPr>
            <w:tcW w:w="3577" w:type="dxa"/>
            <w:gridSpan w:val="4"/>
          </w:tcPr>
          <w:p>
            <w:pPr>
              <w:pStyle w:val="13"/>
              <w:rPr>
                <w:sz w:val="20"/>
              </w:rPr>
            </w:pPr>
          </w:p>
          <w:p>
            <w:pPr>
              <w:pStyle w:val="13"/>
              <w:spacing w:before="1"/>
              <w:rPr>
                <w:sz w:val="21"/>
              </w:rPr>
            </w:pPr>
          </w:p>
          <w:p>
            <w:pPr>
              <w:pStyle w:val="13"/>
              <w:ind w:left="259" w:right="233"/>
              <w:jc w:val="center"/>
              <w:rPr>
                <w:sz w:val="21"/>
              </w:rPr>
            </w:pPr>
            <w:r>
              <w:rPr>
                <w:spacing w:val="-10"/>
                <w:w w:val="95"/>
                <w:sz w:val="21"/>
              </w:rPr>
              <w:t>严禁转包和违法分包</w:t>
            </w:r>
          </w:p>
        </w:tc>
        <w:tc>
          <w:tcPr>
            <w:tcW w:w="4732" w:type="dxa"/>
            <w:gridSpan w:val="5"/>
          </w:tcPr>
          <w:p>
            <w:pPr>
              <w:pStyle w:val="13"/>
              <w:spacing w:before="47" w:line="285" w:lineRule="auto"/>
              <w:ind w:left="108" w:right="173"/>
              <w:jc w:val="both"/>
              <w:rPr>
                <w:sz w:val="21"/>
              </w:rPr>
            </w:pPr>
            <w:r>
              <w:rPr>
                <w:spacing w:val="-8"/>
                <w:w w:val="95"/>
                <w:sz w:val="21"/>
              </w:rPr>
              <w:t>严禁中选人将中选项目转包或违法分包。中选人拟派驻项目负责人及主要人员与评选申请文件不符的（特</w:t>
            </w:r>
            <w:r>
              <w:rPr>
                <w:spacing w:val="-10"/>
                <w:w w:val="95"/>
                <w:sz w:val="21"/>
              </w:rPr>
              <w:t>殊情况已按变更程序办理的除外），视同转包，并依</w:t>
            </w:r>
          </w:p>
          <w:p>
            <w:pPr>
              <w:pStyle w:val="13"/>
              <w:spacing w:line="252" w:lineRule="exact"/>
              <w:ind w:left="108"/>
              <w:rPr>
                <w:sz w:val="21"/>
              </w:rPr>
            </w:pPr>
            <w:r>
              <w:rPr>
                <w:spacing w:val="-10"/>
                <w:w w:val="95"/>
                <w:sz w:val="21"/>
              </w:rPr>
              <w:t>法严格查处。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979" w:type="dxa"/>
          </w:tcPr>
          <w:p>
            <w:pPr>
              <w:pStyle w:val="13"/>
              <w:rPr>
                <w:sz w:val="20"/>
              </w:rPr>
            </w:pPr>
          </w:p>
          <w:p>
            <w:pPr>
              <w:pStyle w:val="13"/>
              <w:rPr>
                <w:sz w:val="20"/>
              </w:rPr>
            </w:pPr>
          </w:p>
          <w:p>
            <w:pPr>
              <w:pStyle w:val="13"/>
              <w:spacing w:before="174"/>
              <w:ind w:left="190" w:right="169"/>
              <w:jc w:val="center"/>
              <w:rPr>
                <w:sz w:val="21"/>
              </w:rPr>
            </w:pPr>
            <w:r>
              <w:rPr>
                <w:spacing w:val="-5"/>
                <w:sz w:val="21"/>
              </w:rPr>
              <w:t>29</w:t>
            </w:r>
          </w:p>
        </w:tc>
        <w:tc>
          <w:tcPr>
            <w:tcW w:w="3577" w:type="dxa"/>
            <w:gridSpan w:val="4"/>
          </w:tcPr>
          <w:p>
            <w:pPr>
              <w:pStyle w:val="13"/>
              <w:rPr>
                <w:sz w:val="20"/>
              </w:rPr>
            </w:pPr>
          </w:p>
          <w:p>
            <w:pPr>
              <w:pStyle w:val="13"/>
              <w:rPr>
                <w:sz w:val="20"/>
              </w:rPr>
            </w:pPr>
          </w:p>
          <w:p>
            <w:pPr>
              <w:pStyle w:val="13"/>
              <w:spacing w:before="174"/>
              <w:ind w:left="259" w:right="233"/>
              <w:jc w:val="center"/>
              <w:rPr>
                <w:sz w:val="21"/>
              </w:rPr>
            </w:pPr>
            <w:r>
              <w:rPr>
                <w:spacing w:val="-10"/>
                <w:w w:val="95"/>
                <w:sz w:val="21"/>
              </w:rPr>
              <w:t>评选申请文件的真实性要求</w:t>
            </w:r>
          </w:p>
        </w:tc>
        <w:tc>
          <w:tcPr>
            <w:tcW w:w="4732" w:type="dxa"/>
            <w:gridSpan w:val="5"/>
          </w:tcPr>
          <w:p>
            <w:pPr>
              <w:pStyle w:val="13"/>
              <w:spacing w:before="45" w:line="285" w:lineRule="auto"/>
              <w:ind w:left="108" w:right="-15"/>
              <w:rPr>
                <w:sz w:val="21"/>
              </w:rPr>
            </w:pPr>
            <w:r>
              <w:rPr>
                <w:spacing w:val="-8"/>
                <w:w w:val="95"/>
                <w:sz w:val="21"/>
              </w:rPr>
              <w:t>响应人所递交的评选申请文件（包括有关资料、澄清）</w:t>
            </w:r>
            <w:r>
              <w:rPr>
                <w:spacing w:val="-8"/>
                <w:sz w:val="21"/>
              </w:rPr>
              <w:t>应真实可信，不存在虚假（包括隐瞒）。</w:t>
            </w:r>
          </w:p>
          <w:p>
            <w:pPr>
              <w:pStyle w:val="13"/>
              <w:spacing w:before="1"/>
              <w:ind w:left="108"/>
              <w:rPr>
                <w:sz w:val="21"/>
              </w:rPr>
            </w:pPr>
            <w:r>
              <w:rPr>
                <w:spacing w:val="-10"/>
                <w:w w:val="95"/>
                <w:sz w:val="21"/>
              </w:rPr>
              <w:t>如评选申请文件存在虚假，在评审阶段，评审委员会</w:t>
            </w:r>
          </w:p>
          <w:p>
            <w:pPr>
              <w:pStyle w:val="13"/>
              <w:spacing w:line="320" w:lineRule="atLeast"/>
              <w:ind w:left="108" w:right="173"/>
              <w:rPr>
                <w:sz w:val="21"/>
              </w:rPr>
            </w:pPr>
            <w:r>
              <w:rPr>
                <w:spacing w:val="-8"/>
                <w:w w:val="95"/>
                <w:sz w:val="21"/>
              </w:rPr>
              <w:t>应否决该评选申请文件；中选候选人确定后发现的，</w:t>
            </w:r>
            <w:r>
              <w:rPr>
                <w:spacing w:val="-10"/>
                <w:w w:val="95"/>
                <w:sz w:val="21"/>
              </w:rPr>
              <w:t>采购人和监督部门可以取消中选候选人或中选资格。</w:t>
            </w:r>
          </w:p>
        </w:tc>
      </w:tr>
    </w:tbl>
    <w:p>
      <w:pPr>
        <w:pStyle w:val="6"/>
        <w:rPr>
          <w:sz w:val="20"/>
        </w:rPr>
      </w:pPr>
    </w:p>
    <w:p>
      <w:pPr>
        <w:pStyle w:val="6"/>
        <w:rPr>
          <w:sz w:val="20"/>
        </w:rPr>
      </w:pPr>
    </w:p>
    <w:p>
      <w:pPr>
        <w:pStyle w:val="6"/>
        <w:spacing w:before="1"/>
        <w:rPr>
          <w:sz w:val="22"/>
        </w:rPr>
      </w:pPr>
    </w:p>
    <w:p>
      <w:pPr>
        <w:pStyle w:val="12"/>
        <w:numPr>
          <w:ilvl w:val="0"/>
          <w:numId w:val="3"/>
        </w:numPr>
        <w:tabs>
          <w:tab w:val="left" w:pos="610"/>
        </w:tabs>
        <w:spacing w:before="62" w:after="0" w:line="240" w:lineRule="auto"/>
        <w:ind w:left="609" w:right="0" w:hanging="395"/>
        <w:jc w:val="left"/>
        <w:rPr>
          <w:sz w:val="28"/>
        </w:rPr>
      </w:pPr>
      <w:bookmarkStart w:id="8" w:name="1. 总则"/>
      <w:bookmarkEnd w:id="8"/>
      <w:r>
        <w:rPr>
          <w:spacing w:val="-15"/>
          <w:sz w:val="28"/>
        </w:rPr>
        <w:t>总则</w:t>
      </w:r>
    </w:p>
    <w:p>
      <w:pPr>
        <w:pStyle w:val="12"/>
        <w:numPr>
          <w:ilvl w:val="1"/>
          <w:numId w:val="3"/>
        </w:numPr>
        <w:tabs>
          <w:tab w:val="left" w:pos="660"/>
        </w:tabs>
        <w:spacing w:before="121" w:after="0" w:line="240" w:lineRule="auto"/>
        <w:ind w:left="660" w:right="0" w:hanging="445"/>
        <w:jc w:val="left"/>
        <w:rPr>
          <w:sz w:val="24"/>
        </w:rPr>
      </w:pPr>
      <w:bookmarkStart w:id="9" w:name="1.1 评选项目概况"/>
      <w:bookmarkEnd w:id="9"/>
      <w:r>
        <w:rPr>
          <w:spacing w:val="-18"/>
          <w:sz w:val="24"/>
        </w:rPr>
        <w:t>评选项目概况</w:t>
      </w:r>
    </w:p>
    <w:p>
      <w:pPr>
        <w:pStyle w:val="12"/>
        <w:numPr>
          <w:ilvl w:val="2"/>
          <w:numId w:val="3"/>
        </w:numPr>
        <w:tabs>
          <w:tab w:val="left" w:pos="1275"/>
        </w:tabs>
        <w:spacing w:before="134" w:after="0" w:line="343" w:lineRule="auto"/>
        <w:ind w:left="215" w:right="232" w:firstLine="446"/>
        <w:jc w:val="left"/>
        <w:rPr>
          <w:sz w:val="24"/>
        </w:rPr>
      </w:pPr>
      <w:r>
        <w:rPr>
          <w:spacing w:val="-18"/>
          <w:sz w:val="24"/>
        </w:rPr>
        <w:t>本评选项目已具备采购条件，现对□勘察、□设计、</w:t>
      </w:r>
      <w:r>
        <w:rPr>
          <w:rFonts w:hint="eastAsia"/>
          <w:spacing w:val="-18"/>
          <w:sz w:val="24"/>
          <w:lang w:eastAsia="zh-CN"/>
        </w:rPr>
        <w:t>☑</w:t>
      </w:r>
      <w:r>
        <w:rPr>
          <w:spacing w:val="-18"/>
          <w:sz w:val="24"/>
        </w:rPr>
        <w:t>施工、</w:t>
      </w:r>
      <w:r>
        <w:rPr>
          <w:rFonts w:hint="eastAsia"/>
          <w:spacing w:val="-18"/>
          <w:sz w:val="24"/>
          <w:lang w:eastAsia="zh-CN"/>
        </w:rPr>
        <w:t>□</w:t>
      </w:r>
      <w:r>
        <w:rPr>
          <w:spacing w:val="-18"/>
          <w:sz w:val="24"/>
        </w:rPr>
        <w:t>监理、□造价咨询</w:t>
      </w:r>
      <w:r>
        <w:rPr>
          <w:spacing w:val="-2"/>
          <w:sz w:val="24"/>
        </w:rPr>
        <w:t>进行评选采购。</w:t>
      </w:r>
    </w:p>
    <w:p>
      <w:pPr>
        <w:pStyle w:val="12"/>
        <w:numPr>
          <w:ilvl w:val="2"/>
          <w:numId w:val="3"/>
        </w:numPr>
        <w:tabs>
          <w:tab w:val="left" w:pos="1328"/>
        </w:tabs>
        <w:spacing w:before="0" w:after="0" w:line="306" w:lineRule="exact"/>
        <w:ind w:left="1327" w:right="0" w:hanging="666"/>
        <w:jc w:val="left"/>
        <w:rPr>
          <w:sz w:val="24"/>
        </w:rPr>
      </w:pPr>
      <w:r>
        <w:rPr>
          <w:spacing w:val="-18"/>
          <w:sz w:val="24"/>
        </w:rPr>
        <w:t>采购人：见采购人须知前附表。</w:t>
      </w:r>
    </w:p>
    <w:p>
      <w:pPr>
        <w:pStyle w:val="12"/>
        <w:numPr>
          <w:ilvl w:val="2"/>
          <w:numId w:val="3"/>
        </w:numPr>
        <w:tabs>
          <w:tab w:val="left" w:pos="1328"/>
        </w:tabs>
        <w:spacing w:before="52" w:after="0" w:line="240" w:lineRule="auto"/>
        <w:ind w:left="1327" w:right="0" w:hanging="666"/>
        <w:jc w:val="left"/>
        <w:rPr>
          <w:sz w:val="24"/>
        </w:rPr>
      </w:pPr>
      <w:r>
        <w:rPr>
          <w:spacing w:val="-20"/>
          <w:sz w:val="24"/>
        </w:rPr>
        <w:t>采购代理机构：无。</w:t>
      </w:r>
    </w:p>
    <w:p>
      <w:pPr>
        <w:pStyle w:val="12"/>
        <w:numPr>
          <w:ilvl w:val="2"/>
          <w:numId w:val="3"/>
        </w:numPr>
        <w:tabs>
          <w:tab w:val="left" w:pos="1328"/>
        </w:tabs>
        <w:spacing w:before="131" w:after="0" w:line="240" w:lineRule="auto"/>
        <w:ind w:left="1327" w:right="0" w:hanging="666"/>
        <w:jc w:val="left"/>
        <w:rPr>
          <w:sz w:val="24"/>
        </w:rPr>
      </w:pPr>
      <w:r>
        <w:rPr>
          <w:spacing w:val="-18"/>
          <w:sz w:val="24"/>
        </w:rPr>
        <w:t>采购项目名称：见采购人须知前附表。</w:t>
      </w:r>
    </w:p>
    <w:p>
      <w:pPr>
        <w:pStyle w:val="12"/>
        <w:numPr>
          <w:ilvl w:val="2"/>
          <w:numId w:val="3"/>
        </w:numPr>
        <w:tabs>
          <w:tab w:val="left" w:pos="1328"/>
        </w:tabs>
        <w:spacing w:before="134" w:after="0" w:line="240" w:lineRule="auto"/>
        <w:ind w:left="1327" w:right="0" w:hanging="666"/>
        <w:jc w:val="left"/>
        <w:rPr>
          <w:sz w:val="24"/>
        </w:rPr>
      </w:pPr>
      <w:r>
        <w:rPr>
          <w:spacing w:val="-18"/>
          <w:sz w:val="24"/>
        </w:rPr>
        <w:t>项目建设地点：见采购人须知前附表。</w:t>
      </w:r>
    </w:p>
    <w:p>
      <w:pPr>
        <w:pStyle w:val="12"/>
        <w:numPr>
          <w:ilvl w:val="2"/>
          <w:numId w:val="4"/>
        </w:numPr>
        <w:tabs>
          <w:tab w:val="left" w:pos="1328"/>
        </w:tabs>
        <w:spacing w:before="132" w:after="0" w:line="240" w:lineRule="auto"/>
        <w:ind w:left="1327" w:right="0" w:hanging="666"/>
        <w:jc w:val="left"/>
        <w:rPr>
          <w:sz w:val="24"/>
        </w:rPr>
      </w:pPr>
      <w:r>
        <w:rPr>
          <w:spacing w:val="-20"/>
          <w:sz w:val="24"/>
        </w:rPr>
        <w:t>工程项目名称：即采购项目所属的工程建设项目，见采购人须知前附表。</w:t>
      </w:r>
    </w:p>
    <w:p>
      <w:pPr>
        <w:pStyle w:val="12"/>
        <w:numPr>
          <w:ilvl w:val="2"/>
          <w:numId w:val="4"/>
        </w:numPr>
        <w:tabs>
          <w:tab w:val="left" w:pos="1328"/>
        </w:tabs>
        <w:spacing w:before="132" w:after="0" w:line="240" w:lineRule="auto"/>
        <w:ind w:left="1327" w:right="0" w:hanging="666"/>
        <w:jc w:val="left"/>
        <w:rPr>
          <w:sz w:val="24"/>
        </w:rPr>
      </w:pPr>
      <w:r>
        <w:rPr>
          <w:spacing w:val="-18"/>
          <w:sz w:val="24"/>
        </w:rPr>
        <w:t>项目建设规模：见采购人须知前附表。</w:t>
      </w:r>
    </w:p>
    <w:p>
      <w:pPr>
        <w:pStyle w:val="12"/>
        <w:numPr>
          <w:ilvl w:val="2"/>
          <w:numId w:val="4"/>
        </w:numPr>
        <w:tabs>
          <w:tab w:val="left" w:pos="1328"/>
        </w:tabs>
        <w:spacing w:before="134" w:after="0" w:line="240" w:lineRule="auto"/>
        <w:ind w:left="1327" w:right="0" w:hanging="666"/>
        <w:jc w:val="left"/>
        <w:rPr>
          <w:sz w:val="24"/>
        </w:rPr>
      </w:pPr>
      <w:r>
        <w:rPr>
          <w:spacing w:val="-20"/>
          <w:sz w:val="24"/>
        </w:rPr>
        <w:t>工程项目施工预计开工日期和建设周期：见采购人须知前附表。</w:t>
      </w:r>
    </w:p>
    <w:p>
      <w:pPr>
        <w:pStyle w:val="12"/>
        <w:numPr>
          <w:ilvl w:val="2"/>
          <w:numId w:val="4"/>
        </w:numPr>
        <w:tabs>
          <w:tab w:val="left" w:pos="1328"/>
        </w:tabs>
        <w:spacing w:before="132" w:after="0" w:line="240" w:lineRule="auto"/>
        <w:ind w:left="1327" w:right="0" w:hanging="666"/>
        <w:jc w:val="left"/>
        <w:rPr>
          <w:sz w:val="24"/>
        </w:rPr>
      </w:pPr>
      <w:r>
        <w:rPr>
          <w:spacing w:val="-18"/>
          <w:sz w:val="24"/>
        </w:rPr>
        <w:t>建筑安装工程费/工程概算：见采购人须知前附表。</w:t>
      </w:r>
    </w:p>
    <w:p>
      <w:pPr>
        <w:pStyle w:val="12"/>
        <w:numPr>
          <w:ilvl w:val="1"/>
          <w:numId w:val="3"/>
        </w:numPr>
        <w:tabs>
          <w:tab w:val="left" w:pos="660"/>
        </w:tabs>
        <w:spacing w:before="131" w:after="0" w:line="240" w:lineRule="auto"/>
        <w:ind w:left="660" w:right="0" w:hanging="445"/>
        <w:jc w:val="left"/>
        <w:rPr>
          <w:sz w:val="24"/>
        </w:rPr>
      </w:pPr>
      <w:bookmarkStart w:id="10" w:name="1.2 采购范围、计划工期（服务期限）、质量要求"/>
      <w:bookmarkEnd w:id="10"/>
      <w:r>
        <w:rPr>
          <w:spacing w:val="-20"/>
          <w:sz w:val="24"/>
        </w:rPr>
        <w:t>采购范围、计划工期（服务期限）、质量要求</w:t>
      </w:r>
    </w:p>
    <w:p>
      <w:pPr>
        <w:pStyle w:val="12"/>
        <w:numPr>
          <w:ilvl w:val="2"/>
          <w:numId w:val="3"/>
        </w:numPr>
        <w:tabs>
          <w:tab w:val="left" w:pos="1328"/>
        </w:tabs>
        <w:spacing w:before="134" w:after="0" w:line="240" w:lineRule="auto"/>
        <w:ind w:left="1327" w:right="0" w:hanging="666"/>
        <w:jc w:val="left"/>
        <w:rPr>
          <w:sz w:val="24"/>
        </w:rPr>
      </w:pPr>
      <w:r>
        <w:rPr>
          <w:spacing w:val="-20"/>
          <w:sz w:val="24"/>
        </w:rPr>
        <w:t>采购范围：见采购人须知前附表。</w:t>
      </w:r>
    </w:p>
    <w:p>
      <w:pPr>
        <w:pStyle w:val="12"/>
        <w:numPr>
          <w:ilvl w:val="2"/>
          <w:numId w:val="3"/>
        </w:numPr>
        <w:tabs>
          <w:tab w:val="left" w:pos="1328"/>
        </w:tabs>
        <w:spacing w:before="132" w:after="0" w:line="240" w:lineRule="auto"/>
        <w:ind w:left="1327" w:right="0" w:hanging="666"/>
        <w:jc w:val="left"/>
        <w:rPr>
          <w:sz w:val="24"/>
        </w:rPr>
      </w:pPr>
      <w:r>
        <w:rPr>
          <w:spacing w:val="-20"/>
          <w:sz w:val="24"/>
        </w:rPr>
        <w:t>计划工期：见采购人须知前附表。</w:t>
      </w:r>
    </w:p>
    <w:p>
      <w:pPr>
        <w:pStyle w:val="12"/>
        <w:numPr>
          <w:ilvl w:val="2"/>
          <w:numId w:val="3"/>
        </w:numPr>
        <w:tabs>
          <w:tab w:val="left" w:pos="1328"/>
        </w:tabs>
        <w:spacing w:before="132" w:after="0" w:line="240" w:lineRule="auto"/>
        <w:ind w:left="1327" w:right="0" w:hanging="666"/>
        <w:jc w:val="left"/>
        <w:rPr>
          <w:sz w:val="24"/>
        </w:rPr>
      </w:pPr>
      <w:r>
        <w:rPr>
          <w:spacing w:val="-20"/>
          <w:sz w:val="24"/>
        </w:rPr>
        <w:t>服务期限：见采购人须知前附表。</w:t>
      </w:r>
    </w:p>
    <w:p>
      <w:pPr>
        <w:pStyle w:val="12"/>
        <w:numPr>
          <w:ilvl w:val="2"/>
          <w:numId w:val="3"/>
        </w:numPr>
        <w:tabs>
          <w:tab w:val="left" w:pos="1328"/>
        </w:tabs>
        <w:spacing w:before="134" w:after="0" w:line="240" w:lineRule="auto"/>
        <w:ind w:left="1327" w:right="0" w:hanging="666"/>
        <w:jc w:val="left"/>
        <w:rPr>
          <w:sz w:val="24"/>
        </w:rPr>
      </w:pPr>
      <w:r>
        <w:rPr>
          <w:spacing w:val="-20"/>
          <w:sz w:val="24"/>
        </w:rPr>
        <w:t>质量标准：见采购人须知前附表。</w:t>
      </w:r>
    </w:p>
    <w:p>
      <w:pPr>
        <w:pStyle w:val="12"/>
        <w:numPr>
          <w:ilvl w:val="1"/>
          <w:numId w:val="3"/>
        </w:numPr>
        <w:tabs>
          <w:tab w:val="left" w:pos="660"/>
        </w:tabs>
        <w:spacing w:before="131" w:after="0" w:line="240" w:lineRule="auto"/>
        <w:ind w:left="660" w:right="0" w:hanging="445"/>
        <w:jc w:val="left"/>
        <w:rPr>
          <w:sz w:val="24"/>
        </w:rPr>
      </w:pPr>
      <w:bookmarkStart w:id="11" w:name="1.3 响应人资格要求"/>
      <w:bookmarkEnd w:id="11"/>
      <w:r>
        <w:rPr>
          <w:spacing w:val="-18"/>
          <w:sz w:val="24"/>
        </w:rPr>
        <w:t>响应人资格要求</w:t>
      </w:r>
    </w:p>
    <w:p>
      <w:pPr>
        <w:pStyle w:val="12"/>
        <w:numPr>
          <w:ilvl w:val="2"/>
          <w:numId w:val="3"/>
        </w:numPr>
        <w:tabs>
          <w:tab w:val="left" w:pos="1263"/>
        </w:tabs>
        <w:spacing w:before="132" w:after="0" w:line="345" w:lineRule="auto"/>
        <w:ind w:left="597" w:right="2889" w:firstLine="0"/>
        <w:jc w:val="left"/>
        <w:rPr>
          <w:sz w:val="24"/>
        </w:rPr>
      </w:pPr>
      <w:r>
        <w:rPr>
          <w:spacing w:val="-18"/>
          <w:sz w:val="24"/>
        </w:rPr>
        <w:t xml:space="preserve">响应人应具备承担本采购项目资质条件、能力和信誉。 </w:t>
      </w:r>
      <w:r>
        <w:rPr>
          <w:spacing w:val="-6"/>
          <w:sz w:val="24"/>
        </w:rPr>
        <w:t>(1)注册地要求：见采购人须知前附表；</w:t>
      </w:r>
    </w:p>
    <w:p>
      <w:pPr>
        <w:pStyle w:val="12"/>
        <w:numPr>
          <w:ilvl w:val="0"/>
          <w:numId w:val="5"/>
        </w:numPr>
        <w:tabs>
          <w:tab w:val="left" w:pos="945"/>
        </w:tabs>
        <w:spacing w:before="0" w:after="0" w:line="303" w:lineRule="exact"/>
        <w:ind w:left="944" w:right="0" w:hanging="348"/>
        <w:jc w:val="left"/>
        <w:rPr>
          <w:sz w:val="24"/>
        </w:rPr>
      </w:pPr>
      <w:r>
        <w:rPr>
          <w:spacing w:val="-20"/>
          <w:sz w:val="24"/>
        </w:rPr>
        <w:t>资质条件：见采购人须知前附表；</w:t>
      </w:r>
    </w:p>
    <w:p>
      <w:pPr>
        <w:pStyle w:val="12"/>
        <w:numPr>
          <w:ilvl w:val="0"/>
          <w:numId w:val="5"/>
        </w:numPr>
        <w:tabs>
          <w:tab w:val="left" w:pos="940"/>
        </w:tabs>
        <w:spacing w:before="132" w:after="0" w:line="345" w:lineRule="auto"/>
        <w:ind w:left="597" w:right="4111" w:firstLine="0"/>
        <w:jc w:val="left"/>
        <w:rPr>
          <w:sz w:val="24"/>
        </w:rPr>
      </w:pPr>
      <w:r>
        <w:rPr>
          <w:spacing w:val="-18"/>
          <w:sz w:val="24"/>
        </w:rPr>
        <w:t xml:space="preserve">项目负责人资格要求：见采购人须知前附表； </w:t>
      </w:r>
      <w:r>
        <w:rPr>
          <w:spacing w:val="-8"/>
          <w:sz w:val="24"/>
        </w:rPr>
        <w:t>(4)其他主要人员要求：见采购人须知前附表。</w:t>
      </w:r>
    </w:p>
    <w:p>
      <w:pPr>
        <w:pStyle w:val="12"/>
        <w:numPr>
          <w:ilvl w:val="2"/>
          <w:numId w:val="3"/>
        </w:numPr>
        <w:tabs>
          <w:tab w:val="left" w:pos="1263"/>
        </w:tabs>
        <w:spacing w:before="0" w:after="0" w:line="343" w:lineRule="auto"/>
        <w:ind w:left="215" w:right="230" w:firstLine="381"/>
        <w:jc w:val="left"/>
        <w:rPr>
          <w:sz w:val="24"/>
        </w:rPr>
      </w:pPr>
      <w:r>
        <w:rPr>
          <w:spacing w:val="-16"/>
          <w:sz w:val="24"/>
        </w:rPr>
        <w:t>采购人须知前附表规定接受联合体投标的，联合体除应符合本章第1.3.1</w:t>
      </w:r>
      <w:r>
        <w:rPr>
          <w:spacing w:val="-28"/>
          <w:sz w:val="24"/>
        </w:rPr>
        <w:t xml:space="preserve"> 项和采购</w:t>
      </w:r>
      <w:r>
        <w:rPr>
          <w:spacing w:val="-8"/>
          <w:sz w:val="24"/>
        </w:rPr>
        <w:t>人须知前附表的要求外，还应遵守以下规定：</w:t>
      </w:r>
    </w:p>
    <w:p>
      <w:pPr>
        <w:pStyle w:val="12"/>
        <w:numPr>
          <w:ilvl w:val="0"/>
          <w:numId w:val="6"/>
        </w:numPr>
        <w:tabs>
          <w:tab w:val="left" w:pos="945"/>
        </w:tabs>
        <w:spacing w:before="0" w:after="0" w:line="343" w:lineRule="auto"/>
        <w:ind w:left="215" w:right="233" w:firstLine="381"/>
        <w:jc w:val="left"/>
        <w:rPr>
          <w:sz w:val="24"/>
        </w:rPr>
      </w:pPr>
      <w:r>
        <w:rPr>
          <w:spacing w:val="-16"/>
          <w:sz w:val="24"/>
        </w:rPr>
        <w:t>联合体各方应按评选文件提供的格式签订联合体协议书，明确联合体牵头人和各方权</w:t>
      </w:r>
      <w:r>
        <w:rPr>
          <w:spacing w:val="-10"/>
          <w:sz w:val="24"/>
        </w:rPr>
        <w:t>利义务，并承诺就中选项目向采购人承担连带责任；</w:t>
      </w:r>
    </w:p>
    <w:p>
      <w:pPr>
        <w:pStyle w:val="12"/>
        <w:numPr>
          <w:ilvl w:val="0"/>
          <w:numId w:val="6"/>
        </w:numPr>
        <w:tabs>
          <w:tab w:val="left" w:pos="945"/>
        </w:tabs>
        <w:spacing w:before="0" w:after="0" w:line="306" w:lineRule="exact"/>
        <w:ind w:left="944" w:right="0" w:hanging="348"/>
        <w:jc w:val="left"/>
        <w:rPr>
          <w:sz w:val="24"/>
        </w:rPr>
      </w:pPr>
      <w:r>
        <w:rPr>
          <w:spacing w:val="-20"/>
          <w:sz w:val="24"/>
        </w:rPr>
        <w:t>由同一专业的单位组成的联合体，按照资质等级较低的单位确定资质等级；</w:t>
      </w:r>
    </w:p>
    <w:p>
      <w:pPr>
        <w:pStyle w:val="12"/>
        <w:numPr>
          <w:ilvl w:val="0"/>
          <w:numId w:val="6"/>
        </w:numPr>
        <w:tabs>
          <w:tab w:val="left" w:pos="945"/>
        </w:tabs>
        <w:spacing w:before="131" w:after="0" w:line="343" w:lineRule="auto"/>
        <w:ind w:left="215" w:right="232" w:firstLine="381"/>
        <w:jc w:val="left"/>
        <w:rPr>
          <w:sz w:val="24"/>
        </w:rPr>
      </w:pPr>
      <w:r>
        <w:rPr>
          <w:spacing w:val="-16"/>
          <w:sz w:val="24"/>
        </w:rPr>
        <w:t>联合体各方不得再以自己名义单独或参加其他联合体在本采购项目中评选，否则各相</w:t>
      </w:r>
      <w:r>
        <w:rPr>
          <w:spacing w:val="-2"/>
          <w:sz w:val="24"/>
        </w:rPr>
        <w:t>关评选申请均无效。</w:t>
      </w:r>
    </w:p>
    <w:p>
      <w:pPr>
        <w:pStyle w:val="12"/>
        <w:numPr>
          <w:ilvl w:val="2"/>
          <w:numId w:val="3"/>
        </w:numPr>
        <w:tabs>
          <w:tab w:val="left" w:pos="1263"/>
        </w:tabs>
        <w:spacing w:before="0" w:after="0" w:line="306" w:lineRule="exact"/>
        <w:ind w:left="1262" w:right="0" w:hanging="666"/>
        <w:jc w:val="left"/>
        <w:rPr>
          <w:sz w:val="24"/>
        </w:rPr>
      </w:pPr>
      <w:r>
        <w:rPr>
          <w:spacing w:val="-18"/>
          <w:sz w:val="24"/>
        </w:rPr>
        <w:t>响应人不得存在下列情形之一：</w:t>
      </w:r>
    </w:p>
    <w:p>
      <w:pPr>
        <w:pStyle w:val="6"/>
        <w:numPr>
          <w:ilvl w:val="0"/>
          <w:numId w:val="0"/>
        </w:numPr>
        <w:spacing w:before="134" w:line="343" w:lineRule="auto"/>
        <w:ind w:right="3443" w:rightChars="0" w:firstLine="612" w:firstLineChars="300"/>
        <w:rPr>
          <w:spacing w:val="-10"/>
        </w:rPr>
      </w:pPr>
      <w:r>
        <w:rPr>
          <w:rFonts w:hint="eastAsia" w:ascii="华文中宋" w:hAnsi="华文中宋" w:eastAsia="华文中宋" w:cs="华文中宋"/>
          <w:spacing w:val="-18"/>
          <w:lang w:val="en-US" w:eastAsia="zh-CN"/>
        </w:rPr>
        <w:t>⑴</w:t>
      </w:r>
      <w:r>
        <w:rPr>
          <w:spacing w:val="-18"/>
        </w:rPr>
        <w:t>为采购人不具有独立法人资格的附属机构（单位）；</w:t>
      </w:r>
    </w:p>
    <w:p>
      <w:pPr>
        <w:pStyle w:val="6"/>
        <w:numPr>
          <w:ilvl w:val="0"/>
          <w:numId w:val="0"/>
        </w:numPr>
        <w:spacing w:before="134" w:line="343" w:lineRule="auto"/>
        <w:ind w:leftChars="300" w:right="3443" w:rightChars="0"/>
        <w:rPr>
          <w:spacing w:val="-10"/>
        </w:rPr>
      </w:pPr>
      <w:r>
        <w:rPr>
          <w:rFonts w:hint="eastAsia" w:ascii="华文中宋" w:hAnsi="华文中宋" w:eastAsia="华文中宋" w:cs="华文中宋"/>
          <w:spacing w:val="-10"/>
          <w:lang w:eastAsia="zh-CN"/>
        </w:rPr>
        <w:t>⑵</w:t>
      </w:r>
      <w:r>
        <w:rPr>
          <w:spacing w:val="-10"/>
        </w:rPr>
        <w:t>与采购人存在利害关系且可能影响评选公正性；</w:t>
      </w:r>
    </w:p>
    <w:p>
      <w:pPr>
        <w:pStyle w:val="6"/>
        <w:numPr>
          <w:ilvl w:val="0"/>
          <w:numId w:val="0"/>
        </w:numPr>
        <w:spacing w:before="134" w:line="343" w:lineRule="auto"/>
        <w:ind w:leftChars="300" w:right="3443" w:rightChars="0"/>
        <w:rPr>
          <w:spacing w:val="-10"/>
        </w:rPr>
      </w:pPr>
      <w:r>
        <w:rPr>
          <w:spacing w:val="-10"/>
        </w:rPr>
        <w:t>(3)与本采购项目的其他响应人为同一个单位负责人；</w:t>
      </w:r>
    </w:p>
    <w:p>
      <w:pPr>
        <w:pStyle w:val="6"/>
        <w:numPr>
          <w:ilvl w:val="0"/>
          <w:numId w:val="0"/>
        </w:numPr>
        <w:spacing w:before="134" w:line="343" w:lineRule="auto"/>
        <w:ind w:right="3443" w:rightChars="0"/>
      </w:pPr>
      <w:r>
        <w:rPr>
          <w:spacing w:val="-10"/>
        </w:rPr>
        <w:t xml:space="preserve"> </w:t>
      </w:r>
      <w:r>
        <w:rPr>
          <w:rFonts w:hint="eastAsia"/>
          <w:spacing w:val="-10"/>
          <w:lang w:val="en-US" w:eastAsia="zh-CN"/>
        </w:rPr>
        <w:t xml:space="preserve">     </w:t>
      </w:r>
      <w:r>
        <w:rPr>
          <w:spacing w:val="-10"/>
        </w:rPr>
        <w:t>(4)与本采购项目的其他响应人存在控股、管理关系；</w:t>
      </w:r>
    </w:p>
    <w:p>
      <w:pPr>
        <w:pStyle w:val="6"/>
        <w:spacing w:before="52" w:line="343" w:lineRule="auto"/>
        <w:ind w:left="597" w:right="230"/>
      </w:pPr>
      <w:r>
        <w:rPr>
          <w:spacing w:val="-16"/>
        </w:rPr>
        <w:t>(5)为本项目前期准备提供设计或咨询服务的，但设计施工总承包的除外（施工适用）； (6)为本采购项目的监理人或为本工程项目的相关监理人，或者与本工程项目的相关监理</w:t>
      </w:r>
    </w:p>
    <w:p>
      <w:pPr>
        <w:pStyle w:val="6"/>
        <w:spacing w:before="1" w:line="343" w:lineRule="auto"/>
        <w:ind w:left="597" w:right="4159" w:hanging="382"/>
      </w:pPr>
      <w:r>
        <w:rPr>
          <w:spacing w:val="-18"/>
        </w:rPr>
        <w:t xml:space="preserve">人存在隶属关系或者其他利害关系（施工适用）； </w:t>
      </w:r>
      <w:r>
        <w:rPr>
          <w:spacing w:val="-2"/>
        </w:rPr>
        <w:t>(7)为本采购项目的代建人；</w:t>
      </w:r>
    </w:p>
    <w:p>
      <w:pPr>
        <w:pStyle w:val="6"/>
        <w:spacing w:line="306" w:lineRule="exact"/>
        <w:ind w:left="597"/>
      </w:pPr>
      <w:r>
        <w:rPr>
          <w:spacing w:val="-18"/>
        </w:rPr>
        <w:t>(8)为本采购项目的招标代理机构；</w:t>
      </w:r>
    </w:p>
    <w:p>
      <w:pPr>
        <w:pStyle w:val="6"/>
        <w:spacing w:before="134" w:line="343" w:lineRule="auto"/>
        <w:ind w:left="597" w:right="121"/>
      </w:pPr>
      <w:r>
        <w:rPr>
          <w:spacing w:val="-18"/>
        </w:rPr>
        <w:t>(9</w:t>
      </w:r>
      <w:r>
        <w:rPr>
          <w:spacing w:val="-20"/>
        </w:rPr>
        <w:t>)与本采购项目的代建人或采购代理机构同为一个法定代表人</w:t>
      </w:r>
      <w:r>
        <w:rPr>
          <w:spacing w:val="-18"/>
        </w:rPr>
        <w:t>（</w:t>
      </w:r>
      <w:r>
        <w:rPr>
          <w:spacing w:val="-28"/>
        </w:rPr>
        <w:t>勘察、设计、监理适用</w:t>
      </w:r>
      <w:r>
        <w:rPr>
          <w:spacing w:val="-128"/>
        </w:rPr>
        <w:t>）</w:t>
      </w:r>
      <w:r>
        <w:t>；</w:t>
      </w:r>
      <w:r>
        <w:rPr>
          <w:spacing w:val="-64"/>
        </w:rPr>
        <w:t xml:space="preserve"> </w:t>
      </w:r>
      <w:r>
        <w:rPr>
          <w:spacing w:val="-16"/>
        </w:rPr>
        <w:t xml:space="preserve">(10)与本采购项目的监理人或代建人或招标代理机构同为一个法定代表人（施工适用）； </w:t>
      </w:r>
      <w:r>
        <w:rPr>
          <w:spacing w:val="-18"/>
        </w:rPr>
        <w:t>(11</w:t>
      </w:r>
      <w:r>
        <w:rPr>
          <w:spacing w:val="-21"/>
        </w:rPr>
        <w:t>)与本采购项目的代建人或采购代理机构存在控股或参股关系</w:t>
      </w:r>
      <w:r>
        <w:rPr>
          <w:spacing w:val="-18"/>
        </w:rPr>
        <w:t>（</w:t>
      </w:r>
      <w:r>
        <w:rPr>
          <w:spacing w:val="-36"/>
        </w:rPr>
        <w:t>勘察、设计、监理适用</w:t>
      </w:r>
      <w:r>
        <w:rPr>
          <w:spacing w:val="-128"/>
        </w:rPr>
        <w:t>）</w:t>
      </w:r>
      <w:r>
        <w:t>；</w:t>
      </w:r>
      <w:r>
        <w:rPr>
          <w:spacing w:val="-64"/>
        </w:rPr>
        <w:t xml:space="preserve"> </w:t>
      </w:r>
      <w:r>
        <w:rPr>
          <w:spacing w:val="-16"/>
        </w:rPr>
        <w:t xml:space="preserve">(12)与本采购项目的监理人或代建人或采购代理机构存在控股或参股关系（施工适用）； </w:t>
      </w:r>
      <w:r>
        <w:rPr>
          <w:spacing w:val="-14"/>
        </w:rPr>
        <w:t xml:space="preserve">(13)与本采购项目的监理人或代建人或采购代理机构相互任职或工作的（施工适用）； </w:t>
      </w:r>
      <w:r>
        <w:rPr>
          <w:spacing w:val="-16"/>
        </w:rPr>
        <w:t>(14)与本采购项目的施工承包人以及建筑材料、建筑构配件和设备供应商有隶属关系或者</w:t>
      </w:r>
    </w:p>
    <w:p>
      <w:pPr>
        <w:pStyle w:val="6"/>
        <w:spacing w:before="2"/>
        <w:ind w:left="215"/>
      </w:pPr>
      <w:r>
        <w:rPr>
          <w:spacing w:val="-20"/>
        </w:rPr>
        <w:t>其他利害关系（监理适用）；</w:t>
      </w:r>
    </w:p>
    <w:p>
      <w:pPr>
        <w:pStyle w:val="12"/>
        <w:numPr>
          <w:ilvl w:val="0"/>
          <w:numId w:val="7"/>
        </w:numPr>
        <w:tabs>
          <w:tab w:val="left" w:pos="1050"/>
        </w:tabs>
        <w:spacing w:before="131" w:after="0" w:line="240" w:lineRule="auto"/>
        <w:ind w:left="1049" w:right="0" w:hanging="453"/>
        <w:jc w:val="left"/>
        <w:rPr>
          <w:sz w:val="24"/>
        </w:rPr>
      </w:pPr>
      <w:r>
        <w:rPr>
          <w:spacing w:val="-20"/>
          <w:sz w:val="24"/>
        </w:rPr>
        <w:t>单位负责人为同一人或者存在控股、管理关系的不同单位，不得同时参加本项目评选</w:t>
      </w:r>
    </w:p>
    <w:p>
      <w:pPr>
        <w:pStyle w:val="6"/>
        <w:spacing w:before="132"/>
        <w:ind w:left="215"/>
      </w:pPr>
      <w:r>
        <w:rPr>
          <w:spacing w:val="-18"/>
        </w:rPr>
        <w:t>（施工适用）。</w:t>
      </w:r>
    </w:p>
    <w:p>
      <w:pPr>
        <w:pStyle w:val="12"/>
        <w:numPr>
          <w:ilvl w:val="0"/>
          <w:numId w:val="7"/>
        </w:numPr>
        <w:tabs>
          <w:tab w:val="left" w:pos="1050"/>
        </w:tabs>
        <w:spacing w:before="134" w:after="0" w:line="240" w:lineRule="auto"/>
        <w:ind w:left="1049" w:right="0" w:hanging="453"/>
        <w:jc w:val="left"/>
        <w:rPr>
          <w:sz w:val="24"/>
        </w:rPr>
      </w:pPr>
      <w:r>
        <w:rPr>
          <w:spacing w:val="-20"/>
          <w:sz w:val="24"/>
        </w:rPr>
        <w:t>被依法暂停或者取消投标资格；</w:t>
      </w:r>
    </w:p>
    <w:p>
      <w:pPr>
        <w:pStyle w:val="12"/>
        <w:numPr>
          <w:ilvl w:val="0"/>
          <w:numId w:val="7"/>
        </w:numPr>
        <w:tabs>
          <w:tab w:val="left" w:pos="1050"/>
        </w:tabs>
        <w:spacing w:before="132" w:after="0" w:line="343" w:lineRule="auto"/>
        <w:ind w:left="597" w:right="2443" w:firstLine="0"/>
        <w:jc w:val="left"/>
        <w:rPr>
          <w:sz w:val="24"/>
        </w:rPr>
      </w:pPr>
      <w:r>
        <w:rPr>
          <w:spacing w:val="-18"/>
          <w:sz w:val="24"/>
        </w:rPr>
        <w:t>被责令停产停业、暂扣或者吊销许可证、暂扣或者吊销执照； (18)进入清算程序，或被宣告破产，或其他丧失履约能力的情形；</w:t>
      </w:r>
    </w:p>
    <w:p>
      <w:pPr>
        <w:pStyle w:val="12"/>
        <w:numPr>
          <w:ilvl w:val="0"/>
          <w:numId w:val="8"/>
        </w:numPr>
        <w:tabs>
          <w:tab w:val="left" w:pos="1050"/>
        </w:tabs>
        <w:spacing w:before="1" w:after="0" w:line="343" w:lineRule="auto"/>
        <w:ind w:left="215" w:right="232" w:firstLine="381"/>
        <w:jc w:val="left"/>
        <w:rPr>
          <w:sz w:val="24"/>
        </w:rPr>
      </w:pPr>
      <w:r>
        <w:rPr>
          <w:spacing w:val="-18"/>
          <w:sz w:val="24"/>
        </w:rPr>
        <w:t>在最近三年内发生重大勘察或设计或施工或监理质量问题（以相关行业主管部门的行</w:t>
      </w:r>
      <w:r>
        <w:rPr>
          <w:spacing w:val="-10"/>
          <w:sz w:val="24"/>
        </w:rPr>
        <w:t>政处罚决定或司法机关出具的有关法律文书为准）；</w:t>
      </w:r>
    </w:p>
    <w:p>
      <w:pPr>
        <w:pStyle w:val="12"/>
        <w:numPr>
          <w:ilvl w:val="0"/>
          <w:numId w:val="8"/>
        </w:numPr>
        <w:tabs>
          <w:tab w:val="left" w:pos="1050"/>
        </w:tabs>
        <w:spacing w:before="0" w:after="0" w:line="345" w:lineRule="auto"/>
        <w:ind w:left="597" w:right="232" w:firstLine="0"/>
        <w:jc w:val="left"/>
        <w:rPr>
          <w:sz w:val="24"/>
        </w:rPr>
      </w:pPr>
      <w:r>
        <w:rPr>
          <w:spacing w:val="-14"/>
          <w:sz w:val="24"/>
        </w:rPr>
        <w:t>被工商行政管理机关在全国企业信用信息公示系统中列入严重违法失信企业名单； (21)被最高人民法院在“信用中国”网站（</w:t>
      </w:r>
      <w:r>
        <w:fldChar w:fldCharType="begin"/>
      </w:r>
      <w:r>
        <w:instrText xml:space="preserve"> HYPERLINK "http://www.creditchina.gov.cn/" \h </w:instrText>
      </w:r>
      <w:r>
        <w:fldChar w:fldCharType="separate"/>
      </w:r>
      <w:r>
        <w:rPr>
          <w:spacing w:val="-14"/>
          <w:sz w:val="24"/>
        </w:rPr>
        <w:t>www.creditchina.gov.cn</w:t>
      </w:r>
      <w:r>
        <w:rPr>
          <w:spacing w:val="-14"/>
          <w:sz w:val="24"/>
        </w:rPr>
        <w:fldChar w:fldCharType="end"/>
      </w:r>
      <w:r>
        <w:rPr>
          <w:spacing w:val="-14"/>
          <w:sz w:val="24"/>
        </w:rPr>
        <w:t>）或各级信用信息共</w:t>
      </w:r>
    </w:p>
    <w:p>
      <w:pPr>
        <w:pStyle w:val="6"/>
        <w:spacing w:line="303" w:lineRule="exact"/>
        <w:ind w:left="215"/>
      </w:pPr>
      <w:r>
        <w:rPr>
          <w:spacing w:val="-20"/>
        </w:rPr>
        <w:t>享平台中列入失信被执行人名单；</w:t>
      </w:r>
    </w:p>
    <w:p>
      <w:pPr>
        <w:pStyle w:val="12"/>
        <w:numPr>
          <w:ilvl w:val="0"/>
          <w:numId w:val="9"/>
        </w:numPr>
        <w:tabs>
          <w:tab w:val="left" w:pos="1050"/>
        </w:tabs>
        <w:spacing w:before="131" w:after="0" w:line="345" w:lineRule="auto"/>
        <w:ind w:left="215" w:right="232" w:firstLine="381"/>
        <w:jc w:val="left"/>
        <w:rPr>
          <w:sz w:val="24"/>
        </w:rPr>
      </w:pPr>
      <w:r>
        <w:rPr>
          <w:spacing w:val="-18"/>
          <w:sz w:val="24"/>
        </w:rPr>
        <w:t>在近三年内响应人或其法定代表人、拟委任的项目负责人或总监理工程师有行贿犯罪</w:t>
      </w:r>
      <w:r>
        <w:rPr>
          <w:spacing w:val="-12"/>
          <w:sz w:val="24"/>
        </w:rPr>
        <w:t>行为的（以检察机关职务犯罪预防部门出具的查询结果为准）；</w:t>
      </w:r>
    </w:p>
    <w:p>
      <w:pPr>
        <w:pStyle w:val="12"/>
        <w:numPr>
          <w:ilvl w:val="0"/>
          <w:numId w:val="9"/>
        </w:numPr>
        <w:tabs>
          <w:tab w:val="left" w:pos="1050"/>
        </w:tabs>
        <w:spacing w:before="0" w:after="0" w:line="303" w:lineRule="exact"/>
        <w:ind w:left="1049" w:right="0" w:hanging="453"/>
        <w:jc w:val="left"/>
        <w:rPr>
          <w:sz w:val="24"/>
        </w:rPr>
      </w:pPr>
      <w:r>
        <w:rPr>
          <w:spacing w:val="-20"/>
          <w:sz w:val="24"/>
        </w:rPr>
        <w:t>法律法规或响应人须知前附表规定的其他情形。</w:t>
      </w:r>
    </w:p>
    <w:p>
      <w:pPr>
        <w:pStyle w:val="12"/>
        <w:numPr>
          <w:ilvl w:val="1"/>
          <w:numId w:val="10"/>
        </w:numPr>
        <w:tabs>
          <w:tab w:val="left" w:pos="660"/>
        </w:tabs>
        <w:spacing w:before="132" w:after="0" w:line="240" w:lineRule="auto"/>
        <w:ind w:left="660" w:right="0" w:hanging="445"/>
        <w:jc w:val="left"/>
        <w:rPr>
          <w:sz w:val="24"/>
        </w:rPr>
      </w:pPr>
      <w:bookmarkStart w:id="12" w:name="1.5 费用承担"/>
      <w:bookmarkEnd w:id="12"/>
      <w:r>
        <w:rPr>
          <w:spacing w:val="-18"/>
          <w:sz w:val="24"/>
        </w:rPr>
        <w:t>费用承担</w:t>
      </w:r>
    </w:p>
    <w:p>
      <w:pPr>
        <w:pStyle w:val="6"/>
        <w:spacing w:before="134"/>
        <w:ind w:left="662"/>
      </w:pPr>
      <w:r>
        <w:rPr>
          <w:spacing w:val="-20"/>
        </w:rPr>
        <w:t>响应人准备和参加评选活动发生的费用自理。</w:t>
      </w:r>
    </w:p>
    <w:p>
      <w:pPr>
        <w:pStyle w:val="12"/>
        <w:numPr>
          <w:ilvl w:val="1"/>
          <w:numId w:val="10"/>
        </w:numPr>
        <w:tabs>
          <w:tab w:val="left" w:pos="660"/>
        </w:tabs>
        <w:spacing w:before="131" w:after="0" w:line="240" w:lineRule="auto"/>
        <w:ind w:left="660" w:right="0" w:hanging="445"/>
        <w:jc w:val="left"/>
        <w:rPr>
          <w:sz w:val="24"/>
        </w:rPr>
      </w:pPr>
      <w:bookmarkStart w:id="13" w:name="1.6 保密"/>
      <w:bookmarkEnd w:id="13"/>
      <w:r>
        <w:rPr>
          <w:spacing w:val="-14"/>
          <w:sz w:val="24"/>
        </w:rPr>
        <w:t>保密</w:t>
      </w:r>
    </w:p>
    <w:p>
      <w:pPr>
        <w:pStyle w:val="6"/>
        <w:spacing w:before="132" w:line="345" w:lineRule="auto"/>
        <w:ind w:left="215" w:right="232" w:firstLine="446"/>
      </w:pPr>
      <w:r>
        <w:rPr>
          <w:spacing w:val="-21"/>
        </w:rPr>
        <w:t>参与评选活动的各方应对评选文件和评选申请文件中的商业和技术等秘密保密，否则应承</w:t>
      </w:r>
      <w:r>
        <w:rPr>
          <w:spacing w:val="-2"/>
        </w:rPr>
        <w:t>担相应的法律责任。</w:t>
      </w:r>
    </w:p>
    <w:p>
      <w:pPr>
        <w:pStyle w:val="12"/>
        <w:numPr>
          <w:ilvl w:val="1"/>
          <w:numId w:val="10"/>
        </w:numPr>
        <w:tabs>
          <w:tab w:val="left" w:pos="660"/>
        </w:tabs>
        <w:spacing w:before="52" w:after="0" w:line="240" w:lineRule="auto"/>
        <w:ind w:left="660" w:right="0" w:hanging="445"/>
        <w:jc w:val="left"/>
        <w:rPr>
          <w:sz w:val="24"/>
        </w:rPr>
      </w:pPr>
      <w:bookmarkStart w:id="14" w:name="1.7 语言文字"/>
      <w:bookmarkEnd w:id="14"/>
      <w:r>
        <w:rPr>
          <w:spacing w:val="-18"/>
          <w:sz w:val="24"/>
        </w:rPr>
        <w:t>语言文字</w:t>
      </w:r>
    </w:p>
    <w:p>
      <w:pPr>
        <w:pStyle w:val="6"/>
        <w:spacing w:before="131"/>
        <w:ind w:left="662"/>
      </w:pPr>
      <w:r>
        <w:rPr>
          <w:spacing w:val="-20"/>
        </w:rPr>
        <w:t>评选文件使用的语言文字为中文。专用术语使用外文的，应附有中文注释。</w:t>
      </w:r>
    </w:p>
    <w:p>
      <w:pPr>
        <w:pStyle w:val="12"/>
        <w:numPr>
          <w:ilvl w:val="1"/>
          <w:numId w:val="10"/>
        </w:numPr>
        <w:tabs>
          <w:tab w:val="left" w:pos="660"/>
        </w:tabs>
        <w:spacing w:before="134" w:after="0" w:line="240" w:lineRule="auto"/>
        <w:ind w:left="660" w:right="0" w:hanging="445"/>
        <w:jc w:val="left"/>
        <w:rPr>
          <w:sz w:val="24"/>
        </w:rPr>
      </w:pPr>
      <w:bookmarkStart w:id="15" w:name="1.8 计量单位"/>
      <w:bookmarkEnd w:id="15"/>
      <w:r>
        <w:rPr>
          <w:spacing w:val="-18"/>
          <w:sz w:val="24"/>
        </w:rPr>
        <w:t>计量单位</w:t>
      </w:r>
    </w:p>
    <w:p>
      <w:pPr>
        <w:pStyle w:val="6"/>
        <w:spacing w:before="132"/>
        <w:ind w:left="662"/>
      </w:pPr>
      <w:r>
        <w:rPr>
          <w:spacing w:val="-20"/>
        </w:rPr>
        <w:t>所有计量均采用中华人民共和国法定计量单位。</w:t>
      </w:r>
    </w:p>
    <w:p>
      <w:pPr>
        <w:pStyle w:val="12"/>
        <w:numPr>
          <w:ilvl w:val="1"/>
          <w:numId w:val="10"/>
        </w:numPr>
        <w:tabs>
          <w:tab w:val="left" w:pos="660"/>
        </w:tabs>
        <w:spacing w:before="132" w:after="0" w:line="240" w:lineRule="auto"/>
        <w:ind w:left="660" w:right="0" w:hanging="445"/>
        <w:jc w:val="left"/>
        <w:rPr>
          <w:sz w:val="24"/>
        </w:rPr>
      </w:pPr>
      <w:bookmarkStart w:id="16" w:name="1.9 踏勘现场"/>
      <w:bookmarkEnd w:id="16"/>
      <w:r>
        <w:rPr>
          <w:spacing w:val="-18"/>
          <w:sz w:val="24"/>
        </w:rPr>
        <w:t>踏勘现场</w:t>
      </w:r>
    </w:p>
    <w:p>
      <w:pPr>
        <w:pStyle w:val="12"/>
        <w:numPr>
          <w:ilvl w:val="2"/>
          <w:numId w:val="10"/>
        </w:numPr>
        <w:tabs>
          <w:tab w:val="left" w:pos="1328"/>
        </w:tabs>
        <w:spacing w:before="134" w:after="0" w:line="343" w:lineRule="auto"/>
        <w:ind w:left="215" w:right="157" w:firstLine="446"/>
        <w:jc w:val="both"/>
        <w:rPr>
          <w:sz w:val="24"/>
        </w:rPr>
      </w:pPr>
      <w:r>
        <w:rPr>
          <w:spacing w:val="-18"/>
          <w:sz w:val="24"/>
        </w:rPr>
        <w:t>响应人须知前附表规定组织踏勘现场的，采购人按响应人须知前附表规定的时间、</w:t>
      </w:r>
      <w:r>
        <w:rPr>
          <w:spacing w:val="-21"/>
          <w:sz w:val="24"/>
        </w:rPr>
        <w:t>地点组织评选申请人踏勘项目现场。部分响应人未按时参加踏勘现场的，不影响踏勘现场的正</w:t>
      </w:r>
      <w:r>
        <w:rPr>
          <w:spacing w:val="-4"/>
          <w:sz w:val="24"/>
        </w:rPr>
        <w:t>常进行。</w:t>
      </w:r>
    </w:p>
    <w:p>
      <w:pPr>
        <w:pStyle w:val="12"/>
        <w:numPr>
          <w:ilvl w:val="2"/>
          <w:numId w:val="10"/>
        </w:numPr>
        <w:tabs>
          <w:tab w:val="left" w:pos="1328"/>
        </w:tabs>
        <w:spacing w:before="1" w:after="0" w:line="240" w:lineRule="auto"/>
        <w:ind w:left="1327" w:right="0" w:hanging="666"/>
        <w:jc w:val="both"/>
        <w:rPr>
          <w:sz w:val="24"/>
        </w:rPr>
      </w:pPr>
      <w:r>
        <w:rPr>
          <w:spacing w:val="-20"/>
          <w:sz w:val="24"/>
        </w:rPr>
        <w:t>响应人踏勘现场发生的费用自理。</w:t>
      </w:r>
    </w:p>
    <w:p>
      <w:pPr>
        <w:pStyle w:val="12"/>
        <w:numPr>
          <w:ilvl w:val="2"/>
          <w:numId w:val="10"/>
        </w:numPr>
        <w:tabs>
          <w:tab w:val="left" w:pos="1328"/>
        </w:tabs>
        <w:spacing w:before="131" w:after="0" w:line="240" w:lineRule="auto"/>
        <w:ind w:left="1327" w:right="0" w:hanging="666"/>
        <w:jc w:val="both"/>
        <w:rPr>
          <w:sz w:val="24"/>
        </w:rPr>
      </w:pPr>
      <w:r>
        <w:rPr>
          <w:spacing w:val="-20"/>
          <w:sz w:val="24"/>
        </w:rPr>
        <w:t>除采购人的原因外，响应人自行负责在踏勘现场中所发生的人员伤亡和财产损失。</w:t>
      </w:r>
    </w:p>
    <w:p>
      <w:pPr>
        <w:pStyle w:val="12"/>
        <w:numPr>
          <w:ilvl w:val="2"/>
          <w:numId w:val="10"/>
        </w:numPr>
        <w:tabs>
          <w:tab w:val="left" w:pos="1328"/>
        </w:tabs>
        <w:spacing w:before="132" w:after="0" w:line="345" w:lineRule="auto"/>
        <w:ind w:left="215" w:right="230" w:firstLine="446"/>
        <w:jc w:val="both"/>
        <w:rPr>
          <w:sz w:val="24"/>
        </w:rPr>
      </w:pPr>
      <w:r>
        <w:rPr>
          <w:spacing w:val="-21"/>
          <w:sz w:val="24"/>
        </w:rPr>
        <w:t>采购人在踏勘现场中介绍的工程场地和相关的周边环境情况，供响应人在编制评选</w:t>
      </w:r>
      <w:r>
        <w:rPr>
          <w:spacing w:val="-12"/>
          <w:sz w:val="24"/>
        </w:rPr>
        <w:t>申请文件时参考，采购人不对响应人据此作出的判断和决策负责。</w:t>
      </w:r>
    </w:p>
    <w:p>
      <w:pPr>
        <w:pStyle w:val="12"/>
        <w:numPr>
          <w:ilvl w:val="1"/>
          <w:numId w:val="10"/>
        </w:numPr>
        <w:tabs>
          <w:tab w:val="left" w:pos="773"/>
        </w:tabs>
        <w:spacing w:before="0" w:after="0" w:line="303" w:lineRule="exact"/>
        <w:ind w:left="772" w:right="0" w:hanging="558"/>
        <w:jc w:val="both"/>
        <w:rPr>
          <w:sz w:val="24"/>
        </w:rPr>
      </w:pPr>
      <w:bookmarkStart w:id="17" w:name="1.10 评选预备会"/>
      <w:bookmarkEnd w:id="17"/>
      <w:r>
        <w:rPr>
          <w:spacing w:val="-20"/>
          <w:sz w:val="24"/>
        </w:rPr>
        <w:t>评选预备会</w:t>
      </w:r>
    </w:p>
    <w:p>
      <w:pPr>
        <w:pStyle w:val="12"/>
        <w:numPr>
          <w:ilvl w:val="2"/>
          <w:numId w:val="10"/>
        </w:numPr>
        <w:tabs>
          <w:tab w:val="left" w:pos="1440"/>
        </w:tabs>
        <w:spacing w:before="132" w:after="0" w:line="345" w:lineRule="auto"/>
        <w:ind w:left="215" w:right="232" w:firstLine="446"/>
        <w:jc w:val="left"/>
        <w:rPr>
          <w:sz w:val="24"/>
        </w:rPr>
      </w:pPr>
      <w:r>
        <w:rPr>
          <w:spacing w:val="-18"/>
          <w:sz w:val="24"/>
        </w:rPr>
        <w:t>响应人须知前附表规定召开评选预备会的，采购人按响应人须知前附表规定的时</w:t>
      </w:r>
      <w:r>
        <w:rPr>
          <w:spacing w:val="-10"/>
          <w:sz w:val="24"/>
        </w:rPr>
        <w:t>间和地点召开评选预备会，澄清响应人提出的问题。</w:t>
      </w:r>
    </w:p>
    <w:p>
      <w:pPr>
        <w:pStyle w:val="12"/>
        <w:numPr>
          <w:ilvl w:val="2"/>
          <w:numId w:val="10"/>
        </w:numPr>
        <w:tabs>
          <w:tab w:val="left" w:pos="1440"/>
        </w:tabs>
        <w:spacing w:before="0" w:after="0" w:line="343" w:lineRule="auto"/>
        <w:ind w:left="215" w:right="232" w:firstLine="446"/>
        <w:jc w:val="left"/>
        <w:rPr>
          <w:sz w:val="24"/>
        </w:rPr>
      </w:pPr>
      <w:r>
        <w:rPr>
          <w:spacing w:val="-18"/>
          <w:sz w:val="24"/>
        </w:rPr>
        <w:t>响应人应按响应人须知前附表规定的时间和形式将提出的问题送达采购人，以便</w:t>
      </w:r>
      <w:r>
        <w:rPr>
          <w:spacing w:val="-2"/>
          <w:sz w:val="24"/>
        </w:rPr>
        <w:t>采购人在会议期间澄清。</w:t>
      </w:r>
    </w:p>
    <w:p>
      <w:pPr>
        <w:pStyle w:val="12"/>
        <w:numPr>
          <w:ilvl w:val="2"/>
          <w:numId w:val="10"/>
        </w:numPr>
        <w:tabs>
          <w:tab w:val="left" w:pos="1440"/>
        </w:tabs>
        <w:spacing w:before="0" w:after="0" w:line="343" w:lineRule="auto"/>
        <w:ind w:left="215" w:right="232" w:firstLine="446"/>
        <w:jc w:val="left"/>
        <w:rPr>
          <w:sz w:val="24"/>
        </w:rPr>
      </w:pPr>
      <w:r>
        <w:rPr>
          <w:spacing w:val="-18"/>
          <w:sz w:val="24"/>
        </w:rPr>
        <w:t>评选预备会后，招标人将对投标人所提问题的澄清，以响应人须知前附表规定的</w:t>
      </w:r>
      <w:r>
        <w:rPr>
          <w:spacing w:val="-12"/>
          <w:sz w:val="24"/>
        </w:rPr>
        <w:t>形式通知所有购买评选文件的投标人。该澄清内容为评选文件的组成部分。</w:t>
      </w:r>
    </w:p>
    <w:p>
      <w:pPr>
        <w:pStyle w:val="12"/>
        <w:numPr>
          <w:ilvl w:val="1"/>
          <w:numId w:val="10"/>
        </w:numPr>
        <w:tabs>
          <w:tab w:val="left" w:pos="773"/>
        </w:tabs>
        <w:spacing w:before="0" w:after="0" w:line="306" w:lineRule="exact"/>
        <w:ind w:left="772" w:right="0" w:hanging="558"/>
        <w:jc w:val="left"/>
        <w:rPr>
          <w:sz w:val="24"/>
        </w:rPr>
      </w:pPr>
      <w:bookmarkStart w:id="18" w:name="1.11 分包"/>
      <w:bookmarkEnd w:id="18"/>
      <w:r>
        <w:rPr>
          <w:spacing w:val="-14"/>
          <w:sz w:val="24"/>
        </w:rPr>
        <w:t>分包</w:t>
      </w:r>
    </w:p>
    <w:p>
      <w:pPr>
        <w:pStyle w:val="12"/>
        <w:numPr>
          <w:ilvl w:val="2"/>
          <w:numId w:val="10"/>
        </w:numPr>
        <w:tabs>
          <w:tab w:val="left" w:pos="1440"/>
        </w:tabs>
        <w:spacing w:before="130" w:after="0" w:line="343" w:lineRule="auto"/>
        <w:ind w:left="215" w:right="230" w:firstLine="446"/>
        <w:jc w:val="both"/>
        <w:rPr>
          <w:sz w:val="24"/>
        </w:rPr>
      </w:pPr>
      <w:r>
        <w:rPr>
          <w:spacing w:val="-18"/>
          <w:sz w:val="24"/>
        </w:rPr>
        <w:t>响应人拟在中选后将中选项目的非主体、非关键性勘察、设计、施工工作进行分</w:t>
      </w:r>
      <w:r>
        <w:rPr>
          <w:spacing w:val="-20"/>
          <w:sz w:val="24"/>
        </w:rPr>
        <w:t>包的，应符合响应人须知前附表规定的分包内容、分包金额和资质要求等限制性条件，除响应</w:t>
      </w:r>
      <w:r>
        <w:rPr>
          <w:spacing w:val="-14"/>
          <w:sz w:val="24"/>
        </w:rPr>
        <w:t>人须知前附表规定的非主体、非关键性勘察、设计、施工工作外，其他工作不得分包。</w:t>
      </w:r>
    </w:p>
    <w:p>
      <w:pPr>
        <w:pStyle w:val="12"/>
        <w:numPr>
          <w:ilvl w:val="2"/>
          <w:numId w:val="10"/>
        </w:numPr>
        <w:tabs>
          <w:tab w:val="left" w:pos="1440"/>
        </w:tabs>
        <w:spacing w:before="1" w:after="0" w:line="343" w:lineRule="auto"/>
        <w:ind w:left="215" w:right="232" w:firstLine="446"/>
        <w:jc w:val="both"/>
        <w:rPr>
          <w:sz w:val="24"/>
        </w:rPr>
      </w:pPr>
      <w:r>
        <w:rPr>
          <w:spacing w:val="-18"/>
          <w:sz w:val="24"/>
        </w:rPr>
        <w:t>中选人不得向他人转让中选项目，接受分包的人不得再次分包。中选人应当就分</w:t>
      </w:r>
      <w:r>
        <w:rPr>
          <w:spacing w:val="-12"/>
          <w:sz w:val="24"/>
        </w:rPr>
        <w:t>包项目向采购人负责，接受分包的人就分包项目承担连带责任。</w:t>
      </w:r>
    </w:p>
    <w:p>
      <w:pPr>
        <w:pStyle w:val="12"/>
        <w:numPr>
          <w:ilvl w:val="1"/>
          <w:numId w:val="10"/>
        </w:numPr>
        <w:tabs>
          <w:tab w:val="left" w:pos="773"/>
        </w:tabs>
        <w:spacing w:before="0" w:after="0" w:line="306" w:lineRule="exact"/>
        <w:ind w:left="772" w:right="0" w:hanging="558"/>
        <w:jc w:val="both"/>
        <w:rPr>
          <w:sz w:val="24"/>
        </w:rPr>
      </w:pPr>
      <w:bookmarkStart w:id="19" w:name="1.12 响应和偏差"/>
      <w:bookmarkEnd w:id="19"/>
      <w:r>
        <w:rPr>
          <w:spacing w:val="-20"/>
          <w:sz w:val="24"/>
        </w:rPr>
        <w:t>响应和偏差</w:t>
      </w:r>
    </w:p>
    <w:p>
      <w:pPr>
        <w:pStyle w:val="6"/>
        <w:spacing w:before="134" w:line="343" w:lineRule="auto"/>
        <w:ind w:left="215" w:right="232" w:firstLine="446"/>
      </w:pPr>
      <w:r>
        <w:rPr>
          <w:spacing w:val="-14"/>
        </w:rPr>
        <w:t>响应文件应当对评选文件的实质性要求和条件作出满足性或更有利于采购人的响应，否</w:t>
      </w:r>
      <w:r>
        <w:rPr>
          <w:spacing w:val="-6"/>
        </w:rPr>
        <w:t>则，响应人的评选申请将被否决。</w:t>
      </w:r>
    </w:p>
    <w:p>
      <w:pPr>
        <w:pStyle w:val="12"/>
        <w:numPr>
          <w:ilvl w:val="0"/>
          <w:numId w:val="3"/>
        </w:numPr>
        <w:tabs>
          <w:tab w:val="left" w:pos="550"/>
        </w:tabs>
        <w:spacing w:before="0" w:after="0" w:line="306" w:lineRule="exact"/>
        <w:ind w:left="549" w:right="0" w:hanging="335"/>
        <w:jc w:val="left"/>
        <w:rPr>
          <w:sz w:val="24"/>
        </w:rPr>
      </w:pPr>
      <w:bookmarkStart w:id="20" w:name="2. 评选文件"/>
      <w:bookmarkEnd w:id="20"/>
      <w:r>
        <w:rPr>
          <w:spacing w:val="-18"/>
          <w:sz w:val="24"/>
        </w:rPr>
        <w:t>评选文件</w:t>
      </w:r>
    </w:p>
    <w:p>
      <w:pPr>
        <w:pStyle w:val="12"/>
        <w:numPr>
          <w:ilvl w:val="1"/>
          <w:numId w:val="3"/>
        </w:numPr>
        <w:tabs>
          <w:tab w:val="left" w:pos="660"/>
        </w:tabs>
        <w:spacing w:before="134" w:after="0" w:line="240" w:lineRule="auto"/>
        <w:ind w:left="660" w:right="0" w:hanging="445"/>
        <w:jc w:val="left"/>
        <w:rPr>
          <w:sz w:val="24"/>
        </w:rPr>
      </w:pPr>
      <w:bookmarkStart w:id="21" w:name="2.1 评选文件的组成"/>
      <w:bookmarkEnd w:id="21"/>
      <w:r>
        <w:rPr>
          <w:spacing w:val="-18"/>
          <w:sz w:val="24"/>
        </w:rPr>
        <w:t>评选文件的组成</w:t>
      </w:r>
    </w:p>
    <w:p>
      <w:pPr>
        <w:pStyle w:val="12"/>
        <w:numPr>
          <w:ilvl w:val="2"/>
          <w:numId w:val="3"/>
        </w:numPr>
        <w:tabs>
          <w:tab w:val="left" w:pos="1328"/>
        </w:tabs>
        <w:spacing w:before="52" w:after="0" w:line="343" w:lineRule="auto"/>
        <w:ind w:left="662" w:right="6381" w:firstLine="0"/>
        <w:jc w:val="left"/>
        <w:rPr>
          <w:sz w:val="24"/>
        </w:rPr>
      </w:pPr>
      <w:r>
        <w:rPr>
          <w:spacing w:val="-18"/>
          <w:sz w:val="24"/>
        </w:rPr>
        <w:t xml:space="preserve">本评选文件包括： </w:t>
      </w:r>
      <w:r>
        <w:rPr>
          <w:spacing w:val="-2"/>
          <w:sz w:val="24"/>
        </w:rPr>
        <w:t>(1)评选公告；</w:t>
      </w:r>
    </w:p>
    <w:p>
      <w:pPr>
        <w:pStyle w:val="6"/>
        <w:spacing w:before="1" w:line="343" w:lineRule="auto"/>
        <w:ind w:left="662" w:right="7154"/>
      </w:pPr>
      <w:r>
        <w:rPr>
          <w:spacing w:val="-14"/>
        </w:rPr>
        <w:t xml:space="preserve">(2)响应人须知； </w:t>
      </w:r>
      <w:r>
        <w:rPr>
          <w:spacing w:val="-2"/>
        </w:rPr>
        <w:t>(3)评审办法；</w:t>
      </w:r>
    </w:p>
    <w:p>
      <w:pPr>
        <w:pStyle w:val="6"/>
        <w:spacing w:line="343" w:lineRule="auto"/>
        <w:ind w:left="662" w:right="6712"/>
        <w:rPr>
          <w:spacing w:val="-2"/>
        </w:rPr>
      </w:pPr>
      <w:r>
        <w:rPr>
          <w:spacing w:val="-14"/>
        </w:rPr>
        <w:t xml:space="preserve">(4)合同条款及格式； </w:t>
      </w:r>
      <w:r>
        <w:rPr>
          <w:spacing w:val="-2"/>
        </w:rPr>
        <w:t xml:space="preserve">(5)发包人要求； </w:t>
      </w:r>
    </w:p>
    <w:p>
      <w:pPr>
        <w:pStyle w:val="6"/>
        <w:spacing w:line="343" w:lineRule="auto"/>
        <w:ind w:left="662" w:right="6712"/>
      </w:pPr>
      <w:r>
        <w:rPr>
          <w:spacing w:val="-2"/>
        </w:rPr>
        <w:t>(6)响应文件格式；</w:t>
      </w:r>
    </w:p>
    <w:p>
      <w:pPr>
        <w:pStyle w:val="6"/>
        <w:ind w:left="662"/>
      </w:pPr>
      <w:r>
        <w:rPr>
          <w:spacing w:val="-18"/>
        </w:rPr>
        <w:t>(7)响应人须知前附表规定的其他资料。</w:t>
      </w:r>
    </w:p>
    <w:p>
      <w:pPr>
        <w:pStyle w:val="6"/>
        <w:spacing w:before="134"/>
        <w:ind w:left="662"/>
      </w:pPr>
      <w:r>
        <w:rPr>
          <w:spacing w:val="-20"/>
        </w:rPr>
        <w:t>根据本章对评选文件所作的澄清、修改，构成评选文件的组成部分。</w:t>
      </w:r>
    </w:p>
    <w:p>
      <w:pPr>
        <w:pStyle w:val="12"/>
        <w:numPr>
          <w:ilvl w:val="1"/>
          <w:numId w:val="3"/>
        </w:numPr>
        <w:tabs>
          <w:tab w:val="left" w:pos="660"/>
        </w:tabs>
        <w:spacing w:before="131" w:after="0" w:line="240" w:lineRule="auto"/>
        <w:ind w:left="660" w:right="0" w:hanging="445"/>
        <w:jc w:val="left"/>
        <w:rPr>
          <w:sz w:val="24"/>
        </w:rPr>
      </w:pPr>
      <w:bookmarkStart w:id="22" w:name="2.2 评选文件的澄清"/>
      <w:bookmarkEnd w:id="22"/>
      <w:r>
        <w:rPr>
          <w:spacing w:val="-18"/>
          <w:sz w:val="24"/>
        </w:rPr>
        <w:t>评选文件的澄清</w:t>
      </w:r>
    </w:p>
    <w:p>
      <w:pPr>
        <w:pStyle w:val="12"/>
        <w:numPr>
          <w:ilvl w:val="2"/>
          <w:numId w:val="3"/>
        </w:numPr>
        <w:tabs>
          <w:tab w:val="left" w:pos="1328"/>
        </w:tabs>
        <w:spacing w:before="132" w:after="0" w:line="343" w:lineRule="auto"/>
        <w:ind w:left="215" w:right="232" w:firstLine="446"/>
        <w:jc w:val="both"/>
        <w:rPr>
          <w:sz w:val="24"/>
        </w:rPr>
      </w:pPr>
      <w:r>
        <w:rPr>
          <w:spacing w:val="-22"/>
          <w:sz w:val="24"/>
        </w:rPr>
        <w:t>响应人应仔细阅读和检查评选文件的全部内容。如发现缺页或附件不全，应及时向</w:t>
      </w:r>
      <w:r>
        <w:rPr>
          <w:spacing w:val="-20"/>
          <w:sz w:val="24"/>
        </w:rPr>
        <w:t>采购人提出，以便补齐。如有疑问，应按响应人须知前附表规定的时间和形式将提出的问题送</w:t>
      </w:r>
      <w:r>
        <w:rPr>
          <w:spacing w:val="-8"/>
          <w:sz w:val="24"/>
        </w:rPr>
        <w:t>达采购人，要求采购人对评选文件予以澄清。</w:t>
      </w:r>
    </w:p>
    <w:p>
      <w:pPr>
        <w:pStyle w:val="12"/>
        <w:numPr>
          <w:ilvl w:val="2"/>
          <w:numId w:val="3"/>
        </w:numPr>
        <w:tabs>
          <w:tab w:val="left" w:pos="1332"/>
        </w:tabs>
        <w:spacing w:before="1" w:after="0" w:line="240" w:lineRule="auto"/>
        <w:ind w:left="1332" w:right="0" w:hanging="670"/>
        <w:jc w:val="both"/>
        <w:rPr>
          <w:sz w:val="24"/>
        </w:rPr>
      </w:pPr>
      <w:r>
        <w:rPr>
          <w:spacing w:val="-14"/>
          <w:sz w:val="24"/>
        </w:rPr>
        <w:t>采购文件的澄清以响应人须知前附表规定的形式发给所有报名参加评选的的响应</w:t>
      </w:r>
    </w:p>
    <w:p>
      <w:pPr>
        <w:pStyle w:val="6"/>
        <w:spacing w:before="134" w:line="343" w:lineRule="auto"/>
        <w:ind w:left="215" w:right="157"/>
        <w:jc w:val="both"/>
      </w:pPr>
      <w:r>
        <w:rPr>
          <w:spacing w:val="-6"/>
          <w:w w:val="95"/>
        </w:rPr>
        <w:t>人，但不指明澄清问题的来源。澄清发出的时间距规定的递交响应文件截止时间不足5 日的，</w:t>
      </w:r>
      <w:r>
        <w:rPr>
          <w:spacing w:val="-14"/>
        </w:rPr>
        <w:t>并且澄清内容可能影响响应文件编制的，将相应延长递交响应文件截止时间。</w:t>
      </w:r>
    </w:p>
    <w:p>
      <w:pPr>
        <w:pStyle w:val="12"/>
        <w:numPr>
          <w:ilvl w:val="2"/>
          <w:numId w:val="3"/>
        </w:numPr>
        <w:tabs>
          <w:tab w:val="left" w:pos="1328"/>
        </w:tabs>
        <w:spacing w:before="0" w:after="0" w:line="345" w:lineRule="auto"/>
        <w:ind w:left="215" w:right="230" w:firstLine="446"/>
        <w:jc w:val="both"/>
        <w:rPr>
          <w:sz w:val="24"/>
        </w:rPr>
      </w:pPr>
      <w:r>
        <w:rPr>
          <w:spacing w:val="-23"/>
          <w:sz w:val="24"/>
        </w:rPr>
        <w:t>响应人在收到澄清后，应按响应人须知前附表规定的时间和形式通知采购人，确认</w:t>
      </w:r>
      <w:r>
        <w:rPr>
          <w:spacing w:val="-2"/>
          <w:sz w:val="24"/>
        </w:rPr>
        <w:t>已收到该澄清。</w:t>
      </w:r>
    </w:p>
    <w:p>
      <w:pPr>
        <w:pStyle w:val="12"/>
        <w:numPr>
          <w:ilvl w:val="2"/>
          <w:numId w:val="3"/>
        </w:numPr>
        <w:tabs>
          <w:tab w:val="left" w:pos="1328"/>
        </w:tabs>
        <w:spacing w:before="0" w:after="0" w:line="343" w:lineRule="auto"/>
        <w:ind w:left="215" w:right="232" w:firstLine="446"/>
        <w:jc w:val="both"/>
        <w:rPr>
          <w:sz w:val="24"/>
        </w:rPr>
      </w:pPr>
      <w:r>
        <w:rPr>
          <w:spacing w:val="-24"/>
          <w:sz w:val="24"/>
        </w:rPr>
        <w:t>除非采购人认为确有必要答复，否则，采购人有权拒绝回复响应人在规定的时间后</w:t>
      </w:r>
      <w:r>
        <w:rPr>
          <w:spacing w:val="-2"/>
          <w:sz w:val="24"/>
        </w:rPr>
        <w:t>的任何澄清要求。</w:t>
      </w:r>
    </w:p>
    <w:p>
      <w:pPr>
        <w:pStyle w:val="12"/>
        <w:numPr>
          <w:ilvl w:val="1"/>
          <w:numId w:val="3"/>
        </w:numPr>
        <w:tabs>
          <w:tab w:val="left" w:pos="660"/>
        </w:tabs>
        <w:spacing w:before="0" w:after="0" w:line="240" w:lineRule="auto"/>
        <w:ind w:left="660" w:right="0" w:hanging="445"/>
        <w:jc w:val="both"/>
        <w:rPr>
          <w:sz w:val="24"/>
        </w:rPr>
      </w:pPr>
      <w:bookmarkStart w:id="23" w:name="2.3 评选文件的修改"/>
      <w:bookmarkEnd w:id="23"/>
      <w:r>
        <w:rPr>
          <w:spacing w:val="-18"/>
          <w:sz w:val="24"/>
        </w:rPr>
        <w:t>评选文件的修改</w:t>
      </w:r>
    </w:p>
    <w:p>
      <w:pPr>
        <w:pStyle w:val="12"/>
        <w:numPr>
          <w:ilvl w:val="2"/>
          <w:numId w:val="3"/>
        </w:numPr>
        <w:tabs>
          <w:tab w:val="left" w:pos="1328"/>
        </w:tabs>
        <w:spacing w:before="127" w:after="0" w:line="240" w:lineRule="auto"/>
        <w:ind w:left="1327" w:right="0" w:hanging="666"/>
        <w:jc w:val="left"/>
        <w:rPr>
          <w:sz w:val="24"/>
        </w:rPr>
      </w:pPr>
      <w:r>
        <w:rPr>
          <w:spacing w:val="-24"/>
          <w:sz w:val="24"/>
        </w:rPr>
        <w:t>采购人以响应人须知前附表规定的形式修改评选文件，并通知所有已报名参加评选</w:t>
      </w:r>
    </w:p>
    <w:p>
      <w:pPr>
        <w:pStyle w:val="6"/>
        <w:spacing w:before="132" w:line="345" w:lineRule="auto"/>
        <w:ind w:left="215" w:right="230"/>
      </w:pPr>
      <w:r>
        <w:rPr>
          <w:spacing w:val="-23"/>
        </w:rPr>
        <w:t>的响应人。修改评选文件的时间距规定的递交响应文件截止时间不足</w:t>
      </w:r>
      <w:r>
        <w:rPr>
          <w:spacing w:val="-16"/>
        </w:rPr>
        <w:t>5</w:t>
      </w:r>
      <w:r>
        <w:rPr>
          <w:spacing w:val="-27"/>
        </w:rPr>
        <w:t xml:space="preserve"> 日的，并且修改内容可</w:t>
      </w:r>
      <w:r>
        <w:rPr>
          <w:spacing w:val="-12"/>
        </w:rPr>
        <w:t>能影响响应文件编制的，将相应延长递交响应文件截止时间。</w:t>
      </w:r>
    </w:p>
    <w:p>
      <w:pPr>
        <w:pStyle w:val="12"/>
        <w:numPr>
          <w:ilvl w:val="2"/>
          <w:numId w:val="3"/>
        </w:numPr>
        <w:tabs>
          <w:tab w:val="left" w:pos="1328"/>
        </w:tabs>
        <w:spacing w:before="0" w:after="0" w:line="343" w:lineRule="auto"/>
        <w:ind w:left="215" w:right="232" w:firstLine="446"/>
        <w:jc w:val="left"/>
        <w:rPr>
          <w:sz w:val="24"/>
        </w:rPr>
      </w:pPr>
      <w:r>
        <w:rPr>
          <w:spacing w:val="-24"/>
          <w:sz w:val="24"/>
        </w:rPr>
        <w:t>响应人收到修改内容后，应按响应人须知前附表规定的时间和形式通知采购人，确</w:t>
      </w:r>
      <w:r>
        <w:rPr>
          <w:spacing w:val="-2"/>
          <w:sz w:val="24"/>
        </w:rPr>
        <w:t>认已收到该修改。</w:t>
      </w:r>
    </w:p>
    <w:p>
      <w:pPr>
        <w:pStyle w:val="12"/>
        <w:numPr>
          <w:ilvl w:val="1"/>
          <w:numId w:val="3"/>
        </w:numPr>
        <w:tabs>
          <w:tab w:val="left" w:pos="660"/>
        </w:tabs>
        <w:spacing w:before="0" w:after="0" w:line="240" w:lineRule="auto"/>
        <w:ind w:left="660" w:right="0" w:hanging="445"/>
        <w:jc w:val="left"/>
        <w:rPr>
          <w:sz w:val="24"/>
        </w:rPr>
      </w:pPr>
      <w:bookmarkStart w:id="24" w:name="2.4 评选文件的异议"/>
      <w:bookmarkEnd w:id="24"/>
      <w:r>
        <w:rPr>
          <w:spacing w:val="-18"/>
          <w:sz w:val="24"/>
        </w:rPr>
        <w:t>评选文件的异议</w:t>
      </w:r>
    </w:p>
    <w:p>
      <w:pPr>
        <w:pStyle w:val="6"/>
        <w:spacing w:before="128"/>
        <w:ind w:right="232"/>
        <w:jc w:val="right"/>
      </w:pPr>
      <w:r>
        <w:rPr>
          <w:spacing w:val="-22"/>
        </w:rPr>
        <w:t>响应人或者其他利害关系人对评选文件有异议的，应当在递交响应文件截止时间</w:t>
      </w:r>
      <w:r>
        <w:rPr>
          <w:spacing w:val="-18"/>
        </w:rPr>
        <w:t>5</w:t>
      </w:r>
      <w:r>
        <w:rPr>
          <w:spacing w:val="-17"/>
        </w:rPr>
        <w:t xml:space="preserve"> 日前以</w:t>
      </w:r>
    </w:p>
    <w:p>
      <w:pPr>
        <w:pStyle w:val="6"/>
        <w:spacing w:before="132"/>
        <w:ind w:right="157"/>
        <w:jc w:val="right"/>
      </w:pPr>
      <w:r>
        <w:rPr>
          <w:spacing w:val="-18"/>
        </w:rPr>
        <w:t>书面形式提出。采购人将在收到异议之日起3 日内作出答复；作出答复前，将暂停评选活动。</w:t>
      </w:r>
    </w:p>
    <w:p>
      <w:pPr>
        <w:pStyle w:val="12"/>
        <w:numPr>
          <w:ilvl w:val="0"/>
          <w:numId w:val="3"/>
        </w:numPr>
        <w:tabs>
          <w:tab w:val="left" w:pos="550"/>
        </w:tabs>
        <w:spacing w:before="134" w:after="0" w:line="240" w:lineRule="auto"/>
        <w:ind w:left="549" w:right="0" w:hanging="335"/>
        <w:jc w:val="both"/>
        <w:rPr>
          <w:sz w:val="24"/>
        </w:rPr>
      </w:pPr>
      <w:bookmarkStart w:id="25" w:name="3. 响应文件（评选申请文件）"/>
      <w:bookmarkEnd w:id="25"/>
      <w:r>
        <w:rPr>
          <w:spacing w:val="-20"/>
          <w:sz w:val="24"/>
        </w:rPr>
        <w:t>响应文件（评选申请文件）</w:t>
      </w:r>
    </w:p>
    <w:p>
      <w:pPr>
        <w:pStyle w:val="12"/>
        <w:numPr>
          <w:ilvl w:val="1"/>
          <w:numId w:val="3"/>
        </w:numPr>
        <w:tabs>
          <w:tab w:val="left" w:pos="660"/>
        </w:tabs>
        <w:spacing w:before="52" w:after="0" w:line="240" w:lineRule="auto"/>
        <w:ind w:left="660" w:right="0" w:hanging="445"/>
        <w:jc w:val="left"/>
        <w:rPr>
          <w:sz w:val="24"/>
        </w:rPr>
      </w:pPr>
      <w:bookmarkStart w:id="26" w:name="3.1 响应文件的组成"/>
      <w:bookmarkEnd w:id="26"/>
      <w:r>
        <w:rPr>
          <w:spacing w:val="-18"/>
          <w:sz w:val="24"/>
        </w:rPr>
        <w:t>响应文件的组成</w:t>
      </w:r>
    </w:p>
    <w:p>
      <w:pPr>
        <w:pStyle w:val="12"/>
        <w:numPr>
          <w:ilvl w:val="2"/>
          <w:numId w:val="3"/>
        </w:numPr>
        <w:tabs>
          <w:tab w:val="left" w:pos="1263"/>
        </w:tabs>
        <w:spacing w:before="131" w:after="0" w:line="345" w:lineRule="auto"/>
        <w:ind w:left="597" w:right="5556" w:firstLine="0"/>
        <w:jc w:val="left"/>
        <w:rPr>
          <w:sz w:val="24"/>
        </w:rPr>
      </w:pPr>
      <w:r>
        <w:rPr>
          <w:spacing w:val="-18"/>
          <w:sz w:val="24"/>
        </w:rPr>
        <w:t xml:space="preserve">响应文件应包括下列内容： </w:t>
      </w:r>
      <w:r>
        <w:rPr>
          <w:spacing w:val="-2"/>
          <w:sz w:val="24"/>
        </w:rPr>
        <w:t>(1)评选申请函及附录；</w:t>
      </w:r>
    </w:p>
    <w:p>
      <w:pPr>
        <w:pStyle w:val="6"/>
        <w:spacing w:line="343" w:lineRule="auto"/>
        <w:ind w:left="597" w:right="4997"/>
      </w:pPr>
      <w:r>
        <w:rPr>
          <w:spacing w:val="-16"/>
        </w:rPr>
        <w:t xml:space="preserve">(2)法定代表人身份证明或授权委托书； </w:t>
      </w:r>
      <w:r>
        <w:rPr>
          <w:spacing w:val="-2"/>
        </w:rPr>
        <w:t>(3)资格审查资料；</w:t>
      </w:r>
    </w:p>
    <w:p>
      <w:pPr>
        <w:pStyle w:val="6"/>
        <w:ind w:left="597"/>
      </w:pPr>
      <w:r>
        <w:rPr>
          <w:spacing w:val="-18"/>
        </w:rPr>
        <w:t>(4)响应人须知前附表规定的其他资料。</w:t>
      </w:r>
    </w:p>
    <w:p>
      <w:pPr>
        <w:pStyle w:val="6"/>
        <w:spacing w:before="128" w:line="343" w:lineRule="auto"/>
        <w:ind w:left="215" w:right="232" w:firstLine="381"/>
      </w:pPr>
      <w:r>
        <w:rPr>
          <w:spacing w:val="-18"/>
        </w:rPr>
        <w:t>响应人在评选过程中作出的符合法律法规和评选文件规定的澄清确认，构成响应文件的组</w:t>
      </w:r>
      <w:r>
        <w:rPr>
          <w:spacing w:val="-4"/>
        </w:rPr>
        <w:t>成部分。</w:t>
      </w:r>
    </w:p>
    <w:p>
      <w:pPr>
        <w:pStyle w:val="12"/>
        <w:numPr>
          <w:ilvl w:val="1"/>
          <w:numId w:val="3"/>
        </w:numPr>
        <w:tabs>
          <w:tab w:val="left" w:pos="660"/>
        </w:tabs>
        <w:spacing w:before="2" w:after="0" w:line="240" w:lineRule="auto"/>
        <w:ind w:left="660" w:right="0" w:hanging="445"/>
        <w:jc w:val="left"/>
        <w:rPr>
          <w:sz w:val="24"/>
        </w:rPr>
      </w:pPr>
      <w:bookmarkStart w:id="27" w:name="3.2 合同发包价"/>
      <w:bookmarkEnd w:id="27"/>
      <w:r>
        <w:rPr>
          <w:spacing w:val="-20"/>
          <w:sz w:val="24"/>
        </w:rPr>
        <w:t>合同发包价</w:t>
      </w:r>
    </w:p>
    <w:p>
      <w:pPr>
        <w:pStyle w:val="6"/>
        <w:spacing w:before="132" w:line="343" w:lineRule="auto"/>
        <w:ind w:left="215" w:right="230" w:firstLine="446"/>
        <w:jc w:val="both"/>
      </w:pPr>
      <w:r>
        <w:rPr>
          <w:spacing w:val="-23"/>
        </w:rPr>
        <w:t>评选文件不再设定采购最高限价，仅约定合同发包价。合同发包价是指经财政评审或由行</w:t>
      </w:r>
      <w:r>
        <w:rPr>
          <w:spacing w:val="-14"/>
        </w:rPr>
        <w:t>政主管部门批复的控制价或委托有资质的造价机构编制的预算控制价除暂列金外下浮一定比</w:t>
      </w:r>
      <w:r>
        <w:rPr>
          <w:spacing w:val="-27"/>
        </w:rPr>
        <w:t>例形成的固定总价。具体下浮比例由招标人视项目具体情况并在州级行业行政主管部门确定的</w:t>
      </w:r>
      <w:r>
        <w:rPr>
          <w:spacing w:val="-2"/>
        </w:rPr>
        <w:t>下浮区间内自主决定。</w:t>
      </w:r>
    </w:p>
    <w:p>
      <w:pPr>
        <w:pStyle w:val="12"/>
        <w:numPr>
          <w:ilvl w:val="1"/>
          <w:numId w:val="3"/>
        </w:numPr>
        <w:tabs>
          <w:tab w:val="left" w:pos="660"/>
        </w:tabs>
        <w:spacing w:before="0" w:after="0" w:line="240" w:lineRule="auto"/>
        <w:ind w:left="660" w:right="0" w:hanging="445"/>
        <w:jc w:val="both"/>
        <w:rPr>
          <w:sz w:val="24"/>
        </w:rPr>
      </w:pPr>
      <w:bookmarkStart w:id="28" w:name="3.3 评选有效期"/>
      <w:bookmarkEnd w:id="28"/>
      <w:r>
        <w:rPr>
          <w:spacing w:val="-18"/>
          <w:sz w:val="24"/>
        </w:rPr>
        <w:t>评选有效期</w:t>
      </w:r>
    </w:p>
    <w:p>
      <w:pPr>
        <w:pStyle w:val="12"/>
        <w:numPr>
          <w:ilvl w:val="2"/>
          <w:numId w:val="3"/>
        </w:numPr>
        <w:tabs>
          <w:tab w:val="left" w:pos="1328"/>
        </w:tabs>
        <w:spacing w:before="134" w:after="0" w:line="240" w:lineRule="auto"/>
        <w:ind w:left="1327" w:right="0" w:hanging="666"/>
        <w:jc w:val="both"/>
        <w:rPr>
          <w:sz w:val="24"/>
        </w:rPr>
      </w:pPr>
      <w:r>
        <w:rPr>
          <w:spacing w:val="-18"/>
          <w:sz w:val="24"/>
        </w:rPr>
        <w:t>见响应人须知前附表。</w:t>
      </w:r>
    </w:p>
    <w:p>
      <w:pPr>
        <w:pStyle w:val="12"/>
        <w:numPr>
          <w:ilvl w:val="2"/>
          <w:numId w:val="3"/>
        </w:numPr>
        <w:tabs>
          <w:tab w:val="left" w:pos="1328"/>
        </w:tabs>
        <w:spacing w:before="132" w:after="0" w:line="240" w:lineRule="auto"/>
        <w:ind w:left="1327" w:right="0" w:hanging="666"/>
        <w:jc w:val="both"/>
        <w:rPr>
          <w:sz w:val="24"/>
        </w:rPr>
      </w:pPr>
      <w:r>
        <w:rPr>
          <w:spacing w:val="-20"/>
          <w:sz w:val="24"/>
        </w:rPr>
        <w:t>在评选有效期内，响应人撤销响应文件的，应承担评选文件和法律规定的责任。</w:t>
      </w:r>
    </w:p>
    <w:p>
      <w:pPr>
        <w:pStyle w:val="12"/>
        <w:numPr>
          <w:ilvl w:val="2"/>
          <w:numId w:val="3"/>
        </w:numPr>
        <w:tabs>
          <w:tab w:val="left" w:pos="1328"/>
        </w:tabs>
        <w:spacing w:before="131" w:after="0" w:line="343" w:lineRule="auto"/>
        <w:ind w:left="215" w:right="230" w:firstLine="446"/>
        <w:jc w:val="both"/>
        <w:rPr>
          <w:sz w:val="24"/>
        </w:rPr>
      </w:pPr>
      <w:r>
        <w:rPr>
          <w:spacing w:val="-23"/>
          <w:sz w:val="24"/>
        </w:rPr>
        <w:t>出现特殊情况需要延长评选有效期的，采购人以书面形式通知所有响应人延长评选</w:t>
      </w:r>
      <w:r>
        <w:rPr>
          <w:spacing w:val="-20"/>
          <w:sz w:val="24"/>
        </w:rPr>
        <w:t>有效期。响应人应予以书面答复，同意延长的，应相应延长其评选保证金的有效期，但不得要求或被允许修改其响应文件；响应人拒绝延长的，其评选申请失效，但响应人有权收回其评选</w:t>
      </w:r>
      <w:r>
        <w:rPr>
          <w:spacing w:val="-4"/>
          <w:sz w:val="24"/>
        </w:rPr>
        <w:t>保证金及银行同期存款利息。</w:t>
      </w:r>
    </w:p>
    <w:p>
      <w:pPr>
        <w:pStyle w:val="12"/>
        <w:numPr>
          <w:ilvl w:val="1"/>
          <w:numId w:val="3"/>
        </w:numPr>
        <w:tabs>
          <w:tab w:val="left" w:pos="660"/>
        </w:tabs>
        <w:spacing w:before="3" w:after="0" w:line="240" w:lineRule="auto"/>
        <w:ind w:left="660" w:right="0" w:hanging="445"/>
        <w:jc w:val="both"/>
        <w:rPr>
          <w:sz w:val="24"/>
        </w:rPr>
      </w:pPr>
      <w:bookmarkStart w:id="29" w:name="3.4 评选保证金"/>
      <w:bookmarkEnd w:id="29"/>
      <w:r>
        <w:rPr>
          <w:spacing w:val="-18"/>
          <w:sz w:val="24"/>
        </w:rPr>
        <w:t>评选保证金</w:t>
      </w:r>
    </w:p>
    <w:p>
      <w:pPr>
        <w:pStyle w:val="12"/>
        <w:numPr>
          <w:ilvl w:val="2"/>
          <w:numId w:val="3"/>
        </w:numPr>
        <w:tabs>
          <w:tab w:val="left" w:pos="1328"/>
        </w:tabs>
        <w:spacing w:before="132" w:after="0" w:line="343" w:lineRule="auto"/>
        <w:ind w:left="215" w:right="157" w:firstLine="446"/>
        <w:jc w:val="both"/>
        <w:rPr>
          <w:sz w:val="24"/>
        </w:rPr>
      </w:pPr>
      <w:r>
        <w:rPr>
          <w:spacing w:val="-21"/>
          <w:sz w:val="24"/>
        </w:rPr>
        <w:t>响应人在递交响应文件的同时，应按响应人须知前附表规定的金额、形式递交投标</w:t>
      </w:r>
      <w:r>
        <w:rPr>
          <w:spacing w:val="-18"/>
          <w:sz w:val="24"/>
        </w:rPr>
        <w:t>保证金，并作为其响应文件的组成部分。联合体参加评选的，其评选保证金应由牵头人递交，</w:t>
      </w:r>
      <w:r>
        <w:rPr>
          <w:spacing w:val="-6"/>
          <w:sz w:val="24"/>
        </w:rPr>
        <w:t>并应符合响应人须知前附表的规定。</w:t>
      </w:r>
    </w:p>
    <w:p>
      <w:pPr>
        <w:pStyle w:val="12"/>
        <w:numPr>
          <w:ilvl w:val="2"/>
          <w:numId w:val="3"/>
        </w:numPr>
        <w:tabs>
          <w:tab w:val="left" w:pos="1328"/>
        </w:tabs>
        <w:spacing w:before="1" w:after="0" w:line="240" w:lineRule="auto"/>
        <w:ind w:left="1327" w:right="0" w:hanging="666"/>
        <w:jc w:val="both"/>
        <w:rPr>
          <w:sz w:val="24"/>
        </w:rPr>
      </w:pPr>
      <w:r>
        <w:rPr>
          <w:spacing w:val="-20"/>
          <w:sz w:val="24"/>
        </w:rPr>
        <w:t>响应人不按要求提交投标保证金的，评审委员会将否决其评选申请。</w:t>
      </w:r>
    </w:p>
    <w:p>
      <w:pPr>
        <w:pStyle w:val="12"/>
        <w:numPr>
          <w:ilvl w:val="2"/>
          <w:numId w:val="3"/>
        </w:numPr>
        <w:tabs>
          <w:tab w:val="left" w:pos="1328"/>
        </w:tabs>
        <w:spacing w:before="131" w:after="0" w:line="345" w:lineRule="auto"/>
        <w:ind w:left="215" w:right="230" w:firstLine="446"/>
        <w:jc w:val="both"/>
        <w:rPr>
          <w:sz w:val="24"/>
        </w:rPr>
      </w:pPr>
      <w:r>
        <w:rPr>
          <w:spacing w:val="-6"/>
          <w:w w:val="95"/>
          <w:sz w:val="24"/>
        </w:rPr>
        <w:t>采购人最迟将在与中选人签订合同后5</w:t>
      </w:r>
      <w:r>
        <w:rPr>
          <w:spacing w:val="-16"/>
          <w:w w:val="95"/>
          <w:sz w:val="24"/>
        </w:rPr>
        <w:t xml:space="preserve"> 日内，向未中选的响应人和中选人退还评选</w:t>
      </w:r>
      <w:r>
        <w:rPr>
          <w:spacing w:val="-4"/>
          <w:sz w:val="24"/>
        </w:rPr>
        <w:t>保证金。</w:t>
      </w:r>
    </w:p>
    <w:p>
      <w:pPr>
        <w:pStyle w:val="12"/>
        <w:numPr>
          <w:ilvl w:val="2"/>
          <w:numId w:val="3"/>
        </w:numPr>
        <w:tabs>
          <w:tab w:val="left" w:pos="1328"/>
        </w:tabs>
        <w:spacing w:before="0" w:after="0" w:line="343" w:lineRule="auto"/>
        <w:ind w:left="662" w:right="3712" w:firstLine="0"/>
        <w:jc w:val="left"/>
        <w:rPr>
          <w:sz w:val="24"/>
        </w:rPr>
      </w:pPr>
      <w:r>
        <w:rPr>
          <w:spacing w:val="-18"/>
          <w:sz w:val="24"/>
        </w:rPr>
        <w:t xml:space="preserve">有下列情形之一的，评选保证金将不予退还： </w:t>
      </w:r>
      <w:r>
        <w:rPr>
          <w:spacing w:val="-8"/>
          <w:sz w:val="24"/>
        </w:rPr>
        <w:t>(1)响应人在评选有效期内撤销响应文件；</w:t>
      </w:r>
    </w:p>
    <w:p>
      <w:pPr>
        <w:pStyle w:val="12"/>
        <w:numPr>
          <w:ilvl w:val="0"/>
          <w:numId w:val="11"/>
        </w:numPr>
        <w:tabs>
          <w:tab w:val="left" w:pos="1009"/>
        </w:tabs>
        <w:spacing w:before="0" w:after="0" w:line="240" w:lineRule="auto"/>
        <w:ind w:left="1008" w:right="0" w:hanging="347"/>
        <w:jc w:val="left"/>
        <w:rPr>
          <w:sz w:val="24"/>
        </w:rPr>
      </w:pPr>
      <w:r>
        <w:rPr>
          <w:spacing w:val="-18"/>
          <w:sz w:val="24"/>
        </w:rPr>
        <w:t>中选人在收到中选通知书后，无正当理由不与采购人订立合同，在签订合同时向采购</w:t>
      </w:r>
    </w:p>
    <w:p>
      <w:pPr>
        <w:pStyle w:val="6"/>
        <w:spacing w:before="52"/>
        <w:ind w:left="215"/>
      </w:pPr>
      <w:r>
        <w:rPr>
          <w:spacing w:val="-20"/>
        </w:rPr>
        <w:t>人提出附加条件，或者不按照评选文件要求提交履约保证金；</w:t>
      </w:r>
    </w:p>
    <w:p>
      <w:pPr>
        <w:pStyle w:val="12"/>
        <w:numPr>
          <w:ilvl w:val="0"/>
          <w:numId w:val="11"/>
        </w:numPr>
        <w:tabs>
          <w:tab w:val="left" w:pos="1009"/>
        </w:tabs>
        <w:spacing w:before="131" w:after="0" w:line="240" w:lineRule="auto"/>
        <w:ind w:left="1008" w:right="0" w:hanging="347"/>
        <w:jc w:val="left"/>
        <w:rPr>
          <w:sz w:val="24"/>
        </w:rPr>
      </w:pPr>
      <w:r>
        <w:rPr>
          <w:spacing w:val="-20"/>
          <w:sz w:val="24"/>
        </w:rPr>
        <w:t>发生响应人须知前附表规定的其他可以不予退还评选保证金的情形。</w:t>
      </w:r>
    </w:p>
    <w:p>
      <w:pPr>
        <w:pStyle w:val="12"/>
        <w:numPr>
          <w:ilvl w:val="1"/>
          <w:numId w:val="3"/>
        </w:numPr>
        <w:tabs>
          <w:tab w:val="left" w:pos="660"/>
        </w:tabs>
        <w:spacing w:before="134" w:after="0" w:line="240" w:lineRule="auto"/>
        <w:ind w:left="660" w:right="0" w:hanging="445"/>
        <w:jc w:val="left"/>
        <w:rPr>
          <w:sz w:val="24"/>
        </w:rPr>
      </w:pPr>
      <w:bookmarkStart w:id="30" w:name="3.5 资格审查资料"/>
      <w:bookmarkEnd w:id="30"/>
      <w:r>
        <w:rPr>
          <w:spacing w:val="-20"/>
          <w:sz w:val="24"/>
        </w:rPr>
        <w:t>资格审查资料</w:t>
      </w:r>
    </w:p>
    <w:p>
      <w:pPr>
        <w:pStyle w:val="6"/>
        <w:spacing w:before="132" w:line="343" w:lineRule="auto"/>
        <w:ind w:left="215" w:right="232" w:firstLine="446"/>
      </w:pPr>
      <w:r>
        <w:rPr>
          <w:spacing w:val="-23"/>
        </w:rPr>
        <w:t>除响应人须知前附表另有规定外，响应人应按下列规定提供资格审查资料，以证明其满足</w:t>
      </w:r>
      <w:r>
        <w:rPr>
          <w:spacing w:val="-8"/>
        </w:rPr>
        <w:t>规定的资质、财务、业绩、信誉等要求。</w:t>
      </w:r>
    </w:p>
    <w:p>
      <w:pPr>
        <w:pStyle w:val="12"/>
        <w:numPr>
          <w:ilvl w:val="2"/>
          <w:numId w:val="3"/>
        </w:numPr>
        <w:tabs>
          <w:tab w:val="left" w:pos="1311"/>
        </w:tabs>
        <w:spacing w:before="1" w:after="0" w:line="343" w:lineRule="auto"/>
        <w:ind w:left="215" w:right="232" w:firstLine="446"/>
        <w:jc w:val="both"/>
        <w:rPr>
          <w:sz w:val="24"/>
        </w:rPr>
      </w:pPr>
      <w:r>
        <w:rPr>
          <w:spacing w:val="-20"/>
          <w:sz w:val="24"/>
        </w:rPr>
        <w:t>“响应人基本情况表”应附响应人营业执照和组织机构代码证的复印件（按照“三证合一”或“五证合一”登记制度进行登记的，仅提供营业执照复印件）、响应人勘察或设计</w:t>
      </w:r>
      <w:r>
        <w:rPr>
          <w:spacing w:val="-14"/>
          <w:sz w:val="24"/>
        </w:rPr>
        <w:t>或施工或监理资质证书副本、安全生产许可证（施工提供）等材料的复印件。</w:t>
      </w:r>
    </w:p>
    <w:p>
      <w:pPr>
        <w:pStyle w:val="12"/>
        <w:numPr>
          <w:ilvl w:val="2"/>
          <w:numId w:val="3"/>
        </w:numPr>
        <w:tabs>
          <w:tab w:val="left" w:pos="1304"/>
        </w:tabs>
        <w:spacing w:before="1" w:after="0" w:line="343" w:lineRule="auto"/>
        <w:ind w:left="215" w:right="121" w:firstLine="446"/>
        <w:jc w:val="left"/>
        <w:rPr>
          <w:sz w:val="24"/>
        </w:rPr>
      </w:pPr>
      <w:r>
        <w:rPr>
          <w:spacing w:val="-16"/>
          <w:sz w:val="24"/>
        </w:rPr>
        <w:t>“近年财务状况表”应附经会计师事务所或审计机构审计的财务会计报表，包括资</w:t>
      </w:r>
      <w:r>
        <w:rPr>
          <w:spacing w:val="-33"/>
          <w:sz w:val="24"/>
        </w:rPr>
        <w:t>产负债表、利润表、现金流量表、财务报表附注的复印件，具体年份要求见响应人须知前附表。</w:t>
      </w:r>
      <w:r>
        <w:rPr>
          <w:spacing w:val="-14"/>
          <w:sz w:val="24"/>
        </w:rPr>
        <w:t>响应人的成立时间少于响应人须知前附表规定年份的，应提供成立以来的财务状况表。</w:t>
      </w:r>
    </w:p>
    <w:p>
      <w:pPr>
        <w:pStyle w:val="12"/>
        <w:numPr>
          <w:ilvl w:val="2"/>
          <w:numId w:val="3"/>
        </w:numPr>
        <w:tabs>
          <w:tab w:val="left" w:pos="1320"/>
        </w:tabs>
        <w:spacing w:before="1" w:after="0" w:line="343" w:lineRule="auto"/>
        <w:ind w:left="215" w:right="232" w:firstLine="446"/>
        <w:jc w:val="both"/>
        <w:rPr>
          <w:sz w:val="24"/>
        </w:rPr>
      </w:pPr>
      <w:r>
        <w:rPr>
          <w:spacing w:val="-18"/>
          <w:sz w:val="24"/>
        </w:rPr>
        <w:t>“近年完成的□勘察、□设计、</w:t>
      </w:r>
      <w:r>
        <w:rPr>
          <w:rFonts w:ascii="Wingdings" w:hAnsi="Wingdings" w:eastAsia="Wingdings"/>
          <w:spacing w:val="-18"/>
          <w:sz w:val="24"/>
        </w:rPr>
        <w:t></w:t>
      </w:r>
      <w:r>
        <w:rPr>
          <w:spacing w:val="-18"/>
          <w:sz w:val="24"/>
        </w:rPr>
        <w:t>施工、□监理、</w:t>
      </w:r>
      <w:r>
        <w:rPr>
          <w:rFonts w:ascii="Wingdings" w:hAnsi="Wingdings" w:eastAsia="Wingdings"/>
          <w:spacing w:val="-18"/>
          <w:sz w:val="24"/>
        </w:rPr>
        <w:t></w:t>
      </w:r>
      <w:r>
        <w:rPr>
          <w:spacing w:val="-18"/>
          <w:sz w:val="24"/>
        </w:rPr>
        <w:t>造价咨询类似项目情况表”应</w:t>
      </w:r>
      <w:r>
        <w:rPr>
          <w:spacing w:val="-20"/>
          <w:sz w:val="24"/>
        </w:rPr>
        <w:t>附中标通知书和（或）合同协议书、发包人（委托人）出具的证明文件等的复印件；具体时间</w:t>
      </w:r>
      <w:r>
        <w:rPr>
          <w:spacing w:val="-12"/>
          <w:sz w:val="24"/>
        </w:rPr>
        <w:t>要求见响应人须知前附表，每张表格只填写一个项目，并标明序号。</w:t>
      </w:r>
    </w:p>
    <w:p>
      <w:pPr>
        <w:pStyle w:val="12"/>
        <w:numPr>
          <w:ilvl w:val="2"/>
          <w:numId w:val="3"/>
        </w:numPr>
        <w:tabs>
          <w:tab w:val="left" w:pos="1296"/>
        </w:tabs>
        <w:spacing w:before="1" w:after="0" w:line="343" w:lineRule="auto"/>
        <w:ind w:left="215" w:right="232" w:firstLine="446"/>
        <w:jc w:val="both"/>
        <w:rPr>
          <w:sz w:val="24"/>
        </w:rPr>
      </w:pPr>
      <w:r>
        <w:rPr>
          <w:spacing w:val="-18"/>
          <w:sz w:val="24"/>
        </w:rPr>
        <w:t>“正在实施和新承接的□勘察□设计□施工□监理</w:t>
      </w:r>
      <w:r>
        <w:rPr>
          <w:rFonts w:ascii="Wingdings" w:hAnsi="Wingdings" w:eastAsia="Wingdings"/>
          <w:spacing w:val="-18"/>
          <w:sz w:val="24"/>
        </w:rPr>
        <w:t></w:t>
      </w:r>
      <w:r>
        <w:rPr>
          <w:spacing w:val="-22"/>
          <w:sz w:val="24"/>
        </w:rPr>
        <w:t>造价咨询项目情况表”应附中</w:t>
      </w:r>
      <w:r>
        <w:rPr>
          <w:spacing w:val="-14"/>
          <w:sz w:val="24"/>
        </w:rPr>
        <w:t>标通知书和（或）合同协议书复印件。每张表格只填写一个项目，并标明序号。</w:t>
      </w:r>
    </w:p>
    <w:p>
      <w:pPr>
        <w:pStyle w:val="12"/>
        <w:numPr>
          <w:ilvl w:val="2"/>
          <w:numId w:val="3"/>
        </w:numPr>
        <w:tabs>
          <w:tab w:val="left" w:pos="1265"/>
        </w:tabs>
        <w:spacing w:before="0" w:after="0" w:line="345" w:lineRule="auto"/>
        <w:ind w:left="215" w:right="121" w:firstLine="446"/>
        <w:jc w:val="both"/>
        <w:rPr>
          <w:sz w:val="24"/>
        </w:rPr>
      </w:pPr>
      <w:r>
        <w:rPr>
          <w:spacing w:val="-26"/>
          <w:sz w:val="24"/>
        </w:rPr>
        <w:t>“近年发生的诉讼及仲裁情况”应说明相关情况，并附法院或仲裁机构作出的判决、</w:t>
      </w:r>
      <w:r>
        <w:rPr>
          <w:spacing w:val="-12"/>
          <w:sz w:val="24"/>
        </w:rPr>
        <w:t>裁决等有关法律文书复印件，具体时间要求见响应人须知前附表。</w:t>
      </w:r>
    </w:p>
    <w:p>
      <w:pPr>
        <w:pStyle w:val="12"/>
        <w:numPr>
          <w:ilvl w:val="2"/>
          <w:numId w:val="3"/>
        </w:numPr>
        <w:tabs>
          <w:tab w:val="left" w:pos="1292"/>
        </w:tabs>
        <w:spacing w:before="0" w:after="0" w:line="343" w:lineRule="auto"/>
        <w:ind w:left="215" w:right="157" w:firstLine="446"/>
        <w:jc w:val="both"/>
        <w:rPr>
          <w:sz w:val="24"/>
        </w:rPr>
      </w:pPr>
      <w:r>
        <w:rPr>
          <w:spacing w:val="-20"/>
          <w:sz w:val="24"/>
        </w:rPr>
        <w:t>“拟委任的主要人员汇总表”应填报满足本项目规定的项目负责人或总监理工程师</w:t>
      </w:r>
      <w:r>
        <w:rPr>
          <w:spacing w:val="-18"/>
          <w:sz w:val="24"/>
        </w:rPr>
        <w:t>和其他主要人员的相关信息。“主要人员简历表”中项目负责人或总监理工程师应附身份证、学历证、职称证、注册证或执业资格证书和社保缴费证明复印件，管理过的项目业绩须附合同协议书复印件；其他主要人员应附身份证、学历证、职称证或执业资格证、有关证书和社保缴</w:t>
      </w:r>
      <w:r>
        <w:rPr>
          <w:spacing w:val="-2"/>
          <w:sz w:val="24"/>
        </w:rPr>
        <w:t>费证明复印件。</w:t>
      </w:r>
    </w:p>
    <w:p>
      <w:pPr>
        <w:pStyle w:val="12"/>
        <w:numPr>
          <w:ilvl w:val="2"/>
          <w:numId w:val="3"/>
        </w:numPr>
        <w:tabs>
          <w:tab w:val="left" w:pos="1332"/>
        </w:tabs>
        <w:spacing w:before="0" w:after="0" w:line="343" w:lineRule="auto"/>
        <w:ind w:left="215" w:right="232" w:firstLine="446"/>
        <w:jc w:val="both"/>
        <w:rPr>
          <w:sz w:val="24"/>
        </w:rPr>
      </w:pPr>
      <w:r>
        <w:rPr>
          <w:spacing w:val="-14"/>
          <w:sz w:val="24"/>
        </w:rPr>
        <w:t>响应人须知前附表规定接受联合体投标的，表格和资料应包括联合体各方相关情</w:t>
      </w:r>
      <w:r>
        <w:rPr>
          <w:spacing w:val="-6"/>
          <w:sz w:val="24"/>
        </w:rPr>
        <w:t>况。</w:t>
      </w:r>
    </w:p>
    <w:p>
      <w:pPr>
        <w:pStyle w:val="12"/>
        <w:numPr>
          <w:ilvl w:val="1"/>
          <w:numId w:val="3"/>
        </w:numPr>
        <w:tabs>
          <w:tab w:val="left" w:pos="660"/>
        </w:tabs>
        <w:spacing w:before="0" w:after="0" w:line="306" w:lineRule="exact"/>
        <w:ind w:left="660" w:right="0" w:hanging="445"/>
        <w:jc w:val="both"/>
        <w:rPr>
          <w:sz w:val="24"/>
        </w:rPr>
      </w:pPr>
      <w:bookmarkStart w:id="31" w:name="3.6 备选响应方案"/>
      <w:bookmarkEnd w:id="31"/>
      <w:r>
        <w:rPr>
          <w:spacing w:val="-18"/>
          <w:sz w:val="24"/>
        </w:rPr>
        <w:t>备选响应方案</w:t>
      </w:r>
    </w:p>
    <w:p>
      <w:pPr>
        <w:pStyle w:val="12"/>
        <w:numPr>
          <w:ilvl w:val="2"/>
          <w:numId w:val="3"/>
        </w:numPr>
        <w:tabs>
          <w:tab w:val="left" w:pos="1328"/>
        </w:tabs>
        <w:spacing w:before="130" w:after="0" w:line="343" w:lineRule="auto"/>
        <w:ind w:left="215" w:right="232" w:firstLine="446"/>
        <w:jc w:val="both"/>
        <w:rPr>
          <w:sz w:val="24"/>
        </w:rPr>
      </w:pPr>
      <w:r>
        <w:rPr>
          <w:spacing w:val="-23"/>
          <w:sz w:val="24"/>
        </w:rPr>
        <w:t>除响应人须知前附表规定允许外，响应人不得递交备选响应方案，否则其响应文件</w:t>
      </w:r>
      <w:r>
        <w:rPr>
          <w:spacing w:val="-2"/>
          <w:sz w:val="24"/>
        </w:rPr>
        <w:t>将被否决。</w:t>
      </w:r>
    </w:p>
    <w:p>
      <w:pPr>
        <w:pStyle w:val="12"/>
        <w:numPr>
          <w:ilvl w:val="2"/>
          <w:numId w:val="3"/>
        </w:numPr>
        <w:tabs>
          <w:tab w:val="left" w:pos="1332"/>
        </w:tabs>
        <w:spacing w:before="0" w:after="0" w:line="345" w:lineRule="auto"/>
        <w:ind w:left="215" w:right="230" w:firstLine="446"/>
        <w:jc w:val="both"/>
        <w:rPr>
          <w:sz w:val="24"/>
        </w:rPr>
      </w:pPr>
      <w:r>
        <w:rPr>
          <w:spacing w:val="-14"/>
          <w:sz w:val="24"/>
        </w:rPr>
        <w:t>允许响应人递交备选响应方案的，只有中选人所递交的备选响应方案方可予以考</w:t>
      </w:r>
      <w:r>
        <w:rPr>
          <w:spacing w:val="-25"/>
          <w:sz w:val="24"/>
        </w:rPr>
        <w:t>虑。评审委员会认为中选人的备选响应方案优于其按照评选文件要求编制的响应方案的，采购</w:t>
      </w:r>
    </w:p>
    <w:p>
      <w:pPr>
        <w:pStyle w:val="6"/>
        <w:spacing w:before="52"/>
        <w:ind w:left="215"/>
      </w:pPr>
      <w:r>
        <w:rPr>
          <w:spacing w:val="-20"/>
        </w:rPr>
        <w:t>人可以接受该备选响应方案。</w:t>
      </w:r>
    </w:p>
    <w:p>
      <w:pPr>
        <w:pStyle w:val="12"/>
        <w:numPr>
          <w:ilvl w:val="1"/>
          <w:numId w:val="3"/>
        </w:numPr>
        <w:tabs>
          <w:tab w:val="left" w:pos="660"/>
        </w:tabs>
        <w:spacing w:before="131" w:after="0" w:line="240" w:lineRule="auto"/>
        <w:ind w:left="660" w:right="0" w:hanging="445"/>
        <w:jc w:val="left"/>
        <w:rPr>
          <w:sz w:val="24"/>
        </w:rPr>
      </w:pPr>
      <w:bookmarkStart w:id="32" w:name="3.7 响应文件的编制"/>
      <w:bookmarkEnd w:id="32"/>
      <w:r>
        <w:rPr>
          <w:spacing w:val="-18"/>
          <w:sz w:val="24"/>
        </w:rPr>
        <w:t>响应文件的编制</w:t>
      </w:r>
    </w:p>
    <w:p>
      <w:pPr>
        <w:pStyle w:val="12"/>
        <w:numPr>
          <w:ilvl w:val="2"/>
          <w:numId w:val="3"/>
        </w:numPr>
        <w:tabs>
          <w:tab w:val="left" w:pos="1328"/>
        </w:tabs>
        <w:spacing w:before="134" w:after="0" w:line="343" w:lineRule="auto"/>
        <w:ind w:left="215" w:right="230" w:firstLine="446"/>
        <w:jc w:val="both"/>
        <w:rPr>
          <w:sz w:val="24"/>
        </w:rPr>
      </w:pPr>
      <w:r>
        <w:rPr>
          <w:spacing w:val="-20"/>
          <w:sz w:val="24"/>
        </w:rPr>
        <w:t>响应文件应按第六章“响应文件格式”进行编写，如有必要，可以增加附页，作为响应文件的组成部分。其中，评选申请函附录在满足评选文件实质性要求的基础上，可以提出</w:t>
      </w:r>
      <w:r>
        <w:rPr>
          <w:spacing w:val="-8"/>
          <w:sz w:val="24"/>
        </w:rPr>
        <w:t>比评选文件要求更有利于采购人的承诺。</w:t>
      </w:r>
    </w:p>
    <w:p>
      <w:pPr>
        <w:pStyle w:val="12"/>
        <w:numPr>
          <w:ilvl w:val="2"/>
          <w:numId w:val="3"/>
        </w:numPr>
        <w:tabs>
          <w:tab w:val="left" w:pos="1328"/>
        </w:tabs>
        <w:spacing w:before="1" w:after="0" w:line="343" w:lineRule="auto"/>
        <w:ind w:left="215" w:right="121" w:firstLine="446"/>
        <w:jc w:val="both"/>
        <w:rPr>
          <w:sz w:val="24"/>
        </w:rPr>
      </w:pPr>
      <w:r>
        <w:rPr>
          <w:spacing w:val="-27"/>
          <w:sz w:val="24"/>
        </w:rPr>
        <w:t>响应文件应当对评选文件有关服务期限或工期、评选有效期、委托人或发包人要求、</w:t>
      </w:r>
      <w:r>
        <w:rPr>
          <w:spacing w:val="-6"/>
          <w:sz w:val="24"/>
        </w:rPr>
        <w:t>发包范围等实质性内容作出响应。</w:t>
      </w:r>
    </w:p>
    <w:p>
      <w:pPr>
        <w:pStyle w:val="12"/>
        <w:numPr>
          <w:ilvl w:val="0"/>
          <w:numId w:val="3"/>
        </w:numPr>
        <w:tabs>
          <w:tab w:val="left" w:pos="550"/>
        </w:tabs>
        <w:spacing w:before="0" w:after="0" w:line="306" w:lineRule="exact"/>
        <w:ind w:left="549" w:right="0" w:hanging="335"/>
        <w:jc w:val="both"/>
        <w:rPr>
          <w:sz w:val="24"/>
        </w:rPr>
      </w:pPr>
      <w:bookmarkStart w:id="33" w:name="4. 递交响应文件"/>
      <w:bookmarkEnd w:id="33"/>
      <w:r>
        <w:rPr>
          <w:spacing w:val="-20"/>
          <w:sz w:val="24"/>
        </w:rPr>
        <w:t>递交响应文件</w:t>
      </w:r>
    </w:p>
    <w:p>
      <w:pPr>
        <w:pStyle w:val="12"/>
        <w:numPr>
          <w:ilvl w:val="1"/>
          <w:numId w:val="3"/>
        </w:numPr>
        <w:tabs>
          <w:tab w:val="left" w:pos="660"/>
        </w:tabs>
        <w:spacing w:before="134" w:after="0" w:line="240" w:lineRule="auto"/>
        <w:ind w:left="660" w:right="0" w:hanging="445"/>
        <w:jc w:val="both"/>
        <w:rPr>
          <w:sz w:val="24"/>
        </w:rPr>
      </w:pPr>
      <w:bookmarkStart w:id="34" w:name="4.1 响应文件的密封和标记"/>
      <w:bookmarkEnd w:id="34"/>
      <w:r>
        <w:rPr>
          <w:spacing w:val="-18"/>
          <w:sz w:val="24"/>
        </w:rPr>
        <w:t>响应文件的密封和标记</w:t>
      </w:r>
    </w:p>
    <w:p>
      <w:pPr>
        <w:pStyle w:val="12"/>
        <w:numPr>
          <w:ilvl w:val="2"/>
          <w:numId w:val="3"/>
        </w:numPr>
        <w:tabs>
          <w:tab w:val="left" w:pos="1328"/>
        </w:tabs>
        <w:spacing w:before="132" w:after="0" w:line="240" w:lineRule="auto"/>
        <w:ind w:left="1327" w:right="0" w:hanging="666"/>
        <w:jc w:val="both"/>
        <w:rPr>
          <w:sz w:val="24"/>
        </w:rPr>
      </w:pPr>
      <w:r>
        <w:rPr>
          <w:spacing w:val="-20"/>
          <w:sz w:val="24"/>
        </w:rPr>
        <w:t>响应人应当按照评选文件要求密封响应文件。</w:t>
      </w:r>
    </w:p>
    <w:p>
      <w:pPr>
        <w:pStyle w:val="12"/>
        <w:numPr>
          <w:ilvl w:val="2"/>
          <w:numId w:val="3"/>
        </w:numPr>
        <w:tabs>
          <w:tab w:val="left" w:pos="1328"/>
        </w:tabs>
        <w:spacing w:before="132" w:after="0" w:line="240" w:lineRule="auto"/>
        <w:ind w:left="1327" w:right="0" w:hanging="666"/>
        <w:jc w:val="both"/>
        <w:rPr>
          <w:sz w:val="24"/>
        </w:rPr>
      </w:pPr>
      <w:r>
        <w:rPr>
          <w:spacing w:val="-20"/>
          <w:sz w:val="24"/>
        </w:rPr>
        <w:t>未按要求密封的响应文件，采购人将予以拒收。</w:t>
      </w:r>
    </w:p>
    <w:p>
      <w:pPr>
        <w:pStyle w:val="12"/>
        <w:numPr>
          <w:ilvl w:val="1"/>
          <w:numId w:val="3"/>
        </w:numPr>
        <w:tabs>
          <w:tab w:val="left" w:pos="660"/>
        </w:tabs>
        <w:spacing w:before="134" w:after="0" w:line="240" w:lineRule="auto"/>
        <w:ind w:left="660" w:right="0" w:hanging="445"/>
        <w:jc w:val="both"/>
        <w:rPr>
          <w:sz w:val="24"/>
        </w:rPr>
      </w:pPr>
      <w:bookmarkStart w:id="35" w:name="4.2 响应文件的递交"/>
      <w:bookmarkEnd w:id="35"/>
      <w:r>
        <w:rPr>
          <w:spacing w:val="-18"/>
          <w:sz w:val="24"/>
        </w:rPr>
        <w:t>响应文件的递交</w:t>
      </w:r>
    </w:p>
    <w:p>
      <w:pPr>
        <w:pStyle w:val="12"/>
        <w:numPr>
          <w:ilvl w:val="2"/>
          <w:numId w:val="3"/>
        </w:numPr>
        <w:tabs>
          <w:tab w:val="left" w:pos="1328"/>
        </w:tabs>
        <w:spacing w:before="131" w:after="0" w:line="240" w:lineRule="auto"/>
        <w:ind w:left="1327" w:right="0" w:hanging="666"/>
        <w:jc w:val="left"/>
        <w:rPr>
          <w:sz w:val="24"/>
        </w:rPr>
      </w:pPr>
      <w:r>
        <w:rPr>
          <w:spacing w:val="-20"/>
          <w:sz w:val="24"/>
        </w:rPr>
        <w:t>响应人应在响应人须知前附表规定的截止时间前递交响应文件。</w:t>
      </w:r>
    </w:p>
    <w:p>
      <w:pPr>
        <w:pStyle w:val="12"/>
        <w:numPr>
          <w:ilvl w:val="2"/>
          <w:numId w:val="3"/>
        </w:numPr>
        <w:tabs>
          <w:tab w:val="left" w:pos="1328"/>
        </w:tabs>
        <w:spacing w:before="132" w:after="0" w:line="240" w:lineRule="auto"/>
        <w:ind w:left="1327" w:right="0" w:hanging="666"/>
        <w:jc w:val="left"/>
        <w:rPr>
          <w:sz w:val="24"/>
        </w:rPr>
      </w:pPr>
      <w:r>
        <w:rPr>
          <w:spacing w:val="-20"/>
          <w:sz w:val="24"/>
        </w:rPr>
        <w:t>除响应人须知前附表另有规定外，响应人所递交的响应文件不予退还。</w:t>
      </w:r>
    </w:p>
    <w:p>
      <w:pPr>
        <w:pStyle w:val="12"/>
        <w:numPr>
          <w:ilvl w:val="2"/>
          <w:numId w:val="3"/>
        </w:numPr>
        <w:tabs>
          <w:tab w:val="left" w:pos="1328"/>
        </w:tabs>
        <w:spacing w:before="134" w:after="0" w:line="240" w:lineRule="auto"/>
        <w:ind w:left="1327" w:right="0" w:hanging="666"/>
        <w:jc w:val="left"/>
        <w:rPr>
          <w:sz w:val="24"/>
        </w:rPr>
      </w:pPr>
      <w:r>
        <w:rPr>
          <w:spacing w:val="-20"/>
          <w:sz w:val="24"/>
        </w:rPr>
        <w:t>逾期送达的响应文件，采购人将予以拒收。</w:t>
      </w:r>
    </w:p>
    <w:p>
      <w:pPr>
        <w:pStyle w:val="12"/>
        <w:numPr>
          <w:ilvl w:val="1"/>
          <w:numId w:val="3"/>
        </w:numPr>
        <w:tabs>
          <w:tab w:val="left" w:pos="660"/>
        </w:tabs>
        <w:spacing w:before="132" w:after="0" w:line="240" w:lineRule="auto"/>
        <w:ind w:left="660" w:right="0" w:hanging="445"/>
        <w:jc w:val="left"/>
        <w:rPr>
          <w:sz w:val="24"/>
        </w:rPr>
      </w:pPr>
      <w:bookmarkStart w:id="36" w:name="4.3 响应文件的修改与撤回"/>
      <w:bookmarkEnd w:id="36"/>
      <w:r>
        <w:rPr>
          <w:spacing w:val="-18"/>
          <w:sz w:val="24"/>
        </w:rPr>
        <w:t>响应文件的修改与撤回</w:t>
      </w:r>
    </w:p>
    <w:p>
      <w:pPr>
        <w:pStyle w:val="12"/>
        <w:numPr>
          <w:ilvl w:val="2"/>
          <w:numId w:val="3"/>
        </w:numPr>
        <w:tabs>
          <w:tab w:val="left" w:pos="1328"/>
        </w:tabs>
        <w:spacing w:before="132" w:after="0" w:line="240" w:lineRule="auto"/>
        <w:ind w:left="1327" w:right="0" w:hanging="666"/>
        <w:jc w:val="left"/>
        <w:rPr>
          <w:sz w:val="24"/>
        </w:rPr>
      </w:pPr>
      <w:r>
        <w:rPr>
          <w:spacing w:val="-20"/>
          <w:sz w:val="24"/>
        </w:rPr>
        <w:t>在规定的评选截止时间前，响应人可以修改或撤回已递交的响应文件。</w:t>
      </w:r>
    </w:p>
    <w:p>
      <w:pPr>
        <w:pStyle w:val="12"/>
        <w:numPr>
          <w:ilvl w:val="2"/>
          <w:numId w:val="3"/>
        </w:numPr>
        <w:tabs>
          <w:tab w:val="left" w:pos="1328"/>
        </w:tabs>
        <w:spacing w:before="134" w:after="0" w:line="343" w:lineRule="auto"/>
        <w:ind w:left="215" w:right="157" w:firstLine="446"/>
        <w:jc w:val="left"/>
        <w:rPr>
          <w:sz w:val="24"/>
        </w:rPr>
      </w:pPr>
      <w:r>
        <w:rPr>
          <w:spacing w:val="-18"/>
          <w:sz w:val="24"/>
        </w:rPr>
        <w:t>修改的内容为响应文件的组成部分。修改的响应文件应按照规定进行编制、密封、</w:t>
      </w:r>
      <w:r>
        <w:rPr>
          <w:spacing w:val="-2"/>
          <w:sz w:val="24"/>
        </w:rPr>
        <w:t>标记和递交。</w:t>
      </w:r>
    </w:p>
    <w:p>
      <w:pPr>
        <w:pStyle w:val="12"/>
        <w:numPr>
          <w:ilvl w:val="0"/>
          <w:numId w:val="3"/>
        </w:numPr>
        <w:tabs>
          <w:tab w:val="left" w:pos="550"/>
        </w:tabs>
        <w:spacing w:before="0" w:after="0" w:line="306" w:lineRule="exact"/>
        <w:ind w:left="549" w:right="0" w:hanging="335"/>
        <w:jc w:val="left"/>
        <w:rPr>
          <w:sz w:val="24"/>
        </w:rPr>
      </w:pPr>
      <w:bookmarkStart w:id="37" w:name="5. 开标"/>
      <w:bookmarkEnd w:id="37"/>
      <w:r>
        <w:rPr>
          <w:spacing w:val="-14"/>
          <w:sz w:val="24"/>
        </w:rPr>
        <w:t>开标</w:t>
      </w:r>
    </w:p>
    <w:p>
      <w:pPr>
        <w:pStyle w:val="12"/>
        <w:numPr>
          <w:ilvl w:val="1"/>
          <w:numId w:val="3"/>
        </w:numPr>
        <w:tabs>
          <w:tab w:val="left" w:pos="660"/>
        </w:tabs>
        <w:spacing w:before="134" w:after="0" w:line="240" w:lineRule="auto"/>
        <w:ind w:left="660" w:right="0" w:hanging="445"/>
        <w:jc w:val="left"/>
        <w:rPr>
          <w:sz w:val="24"/>
        </w:rPr>
      </w:pPr>
      <w:bookmarkStart w:id="38" w:name="5.1 开标时间和地点"/>
      <w:bookmarkEnd w:id="38"/>
      <w:r>
        <w:rPr>
          <w:spacing w:val="-18"/>
          <w:sz w:val="24"/>
        </w:rPr>
        <w:t>开标时间和地点</w:t>
      </w:r>
    </w:p>
    <w:p>
      <w:pPr>
        <w:pStyle w:val="6"/>
        <w:spacing w:before="132"/>
        <w:ind w:left="662"/>
      </w:pPr>
      <w:r>
        <w:rPr>
          <w:spacing w:val="-20"/>
        </w:rPr>
        <w:t>采购人在本规定的时间、地点开标。</w:t>
      </w:r>
    </w:p>
    <w:p>
      <w:pPr>
        <w:pStyle w:val="12"/>
        <w:numPr>
          <w:ilvl w:val="1"/>
          <w:numId w:val="3"/>
        </w:numPr>
        <w:tabs>
          <w:tab w:val="left" w:pos="660"/>
        </w:tabs>
        <w:spacing w:before="131" w:after="0" w:line="240" w:lineRule="auto"/>
        <w:ind w:left="660" w:right="0" w:hanging="445"/>
        <w:jc w:val="left"/>
        <w:rPr>
          <w:sz w:val="24"/>
        </w:rPr>
      </w:pPr>
      <w:bookmarkStart w:id="39" w:name="5.2 开标程序"/>
      <w:bookmarkEnd w:id="39"/>
      <w:r>
        <w:rPr>
          <w:spacing w:val="-18"/>
          <w:sz w:val="24"/>
        </w:rPr>
        <w:t>开标程序</w:t>
      </w:r>
    </w:p>
    <w:p>
      <w:pPr>
        <w:pStyle w:val="6"/>
        <w:spacing w:before="134" w:line="343" w:lineRule="auto"/>
        <w:ind w:left="662" w:right="5628"/>
      </w:pPr>
      <w:r>
        <w:rPr>
          <w:spacing w:val="-18"/>
        </w:rPr>
        <w:t xml:space="preserve">主持人按下列程序进行开标： </w:t>
      </w:r>
      <w:r>
        <w:rPr>
          <w:spacing w:val="-2"/>
        </w:rPr>
        <w:t>(1)宣布开标纪律；</w:t>
      </w:r>
    </w:p>
    <w:p>
      <w:pPr>
        <w:pStyle w:val="6"/>
        <w:spacing w:line="343" w:lineRule="auto"/>
        <w:ind w:left="662" w:right="2933"/>
      </w:pPr>
      <w:r>
        <w:rPr>
          <w:spacing w:val="-10"/>
        </w:rPr>
        <w:t xml:space="preserve">(2)公布在评选截止时间前递交响应文件的响应人名称； </w:t>
      </w:r>
      <w:r>
        <w:rPr>
          <w:spacing w:val="-18"/>
        </w:rPr>
        <w:t xml:space="preserve">(3)宣布开标人、唱标人、记录人、监标人等有关人员姓名； </w:t>
      </w:r>
      <w:r>
        <w:rPr>
          <w:spacing w:val="-6"/>
        </w:rPr>
        <w:t>(5)按照宣布的开标顺序当众开标。</w:t>
      </w:r>
    </w:p>
    <w:p>
      <w:pPr>
        <w:pStyle w:val="6"/>
        <w:spacing w:line="345" w:lineRule="auto"/>
        <w:ind w:left="215" w:right="266" w:firstLine="446"/>
      </w:pPr>
      <w:r>
        <w:rPr>
          <w:spacing w:val="-18"/>
        </w:rPr>
        <w:t>(6)响应人代表（如有）、采购人代表、招标代理机构项目负责人（如有）、监督人、记</w:t>
      </w:r>
      <w:r>
        <w:rPr>
          <w:spacing w:val="-8"/>
        </w:rPr>
        <w:t>录人等有关人员在开标记录表上签字确认；</w:t>
      </w:r>
    </w:p>
    <w:p>
      <w:pPr>
        <w:pStyle w:val="6"/>
        <w:spacing w:before="52"/>
        <w:ind w:left="662"/>
      </w:pPr>
      <w:r>
        <w:rPr>
          <w:spacing w:val="-16"/>
        </w:rPr>
        <w:t>(7)开标结束；</w:t>
      </w:r>
    </w:p>
    <w:p>
      <w:pPr>
        <w:pStyle w:val="12"/>
        <w:numPr>
          <w:ilvl w:val="1"/>
          <w:numId w:val="3"/>
        </w:numPr>
        <w:tabs>
          <w:tab w:val="left" w:pos="660"/>
        </w:tabs>
        <w:spacing w:before="131" w:after="0" w:line="240" w:lineRule="auto"/>
        <w:ind w:left="660" w:right="0" w:hanging="445"/>
        <w:jc w:val="left"/>
        <w:rPr>
          <w:sz w:val="24"/>
        </w:rPr>
      </w:pPr>
      <w:bookmarkStart w:id="40" w:name="5.3 开标异议"/>
      <w:bookmarkEnd w:id="40"/>
      <w:r>
        <w:rPr>
          <w:spacing w:val="-18"/>
          <w:sz w:val="24"/>
        </w:rPr>
        <w:t>开标异议</w:t>
      </w:r>
    </w:p>
    <w:p>
      <w:pPr>
        <w:pStyle w:val="6"/>
        <w:spacing w:before="134"/>
        <w:ind w:left="662"/>
      </w:pPr>
      <w:r>
        <w:rPr>
          <w:spacing w:val="-20"/>
        </w:rPr>
        <w:t>响应人对开标有异议的，应当在开标现场提出，采购人当场作出答复，并制作记录。</w:t>
      </w:r>
    </w:p>
    <w:p>
      <w:pPr>
        <w:pStyle w:val="12"/>
        <w:numPr>
          <w:ilvl w:val="0"/>
          <w:numId w:val="3"/>
        </w:numPr>
        <w:tabs>
          <w:tab w:val="left" w:pos="550"/>
        </w:tabs>
        <w:spacing w:before="132" w:after="0" w:line="240" w:lineRule="auto"/>
        <w:ind w:left="549" w:right="0" w:hanging="335"/>
        <w:jc w:val="left"/>
        <w:rPr>
          <w:sz w:val="24"/>
        </w:rPr>
      </w:pPr>
      <w:bookmarkStart w:id="41" w:name="6. 评标"/>
      <w:bookmarkEnd w:id="41"/>
      <w:r>
        <w:rPr>
          <w:spacing w:val="-14"/>
          <w:sz w:val="24"/>
        </w:rPr>
        <w:t>评标</w:t>
      </w:r>
    </w:p>
    <w:p>
      <w:pPr>
        <w:pStyle w:val="12"/>
        <w:numPr>
          <w:ilvl w:val="1"/>
          <w:numId w:val="3"/>
        </w:numPr>
        <w:tabs>
          <w:tab w:val="left" w:pos="660"/>
        </w:tabs>
        <w:spacing w:before="132" w:after="0" w:line="240" w:lineRule="auto"/>
        <w:ind w:left="660" w:right="0" w:hanging="445"/>
        <w:jc w:val="left"/>
        <w:rPr>
          <w:sz w:val="24"/>
        </w:rPr>
      </w:pPr>
      <w:bookmarkStart w:id="42" w:name="6.1 评选委员会"/>
      <w:bookmarkEnd w:id="42"/>
      <w:r>
        <w:rPr>
          <w:spacing w:val="-18"/>
          <w:sz w:val="24"/>
        </w:rPr>
        <w:t>评选委员会</w:t>
      </w:r>
    </w:p>
    <w:p>
      <w:pPr>
        <w:pStyle w:val="12"/>
        <w:numPr>
          <w:ilvl w:val="2"/>
          <w:numId w:val="3"/>
        </w:numPr>
        <w:tabs>
          <w:tab w:val="left" w:pos="1328"/>
        </w:tabs>
        <w:spacing w:before="134" w:after="0" w:line="240" w:lineRule="auto"/>
        <w:ind w:left="1327" w:right="0" w:hanging="666"/>
        <w:jc w:val="left"/>
        <w:rPr>
          <w:sz w:val="24"/>
        </w:rPr>
      </w:pPr>
      <w:r>
        <w:rPr>
          <w:spacing w:val="-20"/>
          <w:sz w:val="24"/>
        </w:rPr>
        <w:t>评选由采购人依法组建的评选委员会负责。</w:t>
      </w:r>
    </w:p>
    <w:p>
      <w:pPr>
        <w:pStyle w:val="12"/>
        <w:numPr>
          <w:ilvl w:val="2"/>
          <w:numId w:val="3"/>
        </w:numPr>
        <w:tabs>
          <w:tab w:val="left" w:pos="1328"/>
        </w:tabs>
        <w:spacing w:before="132" w:after="0" w:line="343" w:lineRule="auto"/>
        <w:ind w:left="662" w:right="3489" w:firstLine="0"/>
        <w:jc w:val="left"/>
        <w:rPr>
          <w:sz w:val="24"/>
        </w:rPr>
      </w:pPr>
      <w:r>
        <w:rPr>
          <w:spacing w:val="-18"/>
          <w:sz w:val="24"/>
        </w:rPr>
        <w:t xml:space="preserve">评选委员会成员有下列情形之一的，应当回避： </w:t>
      </w:r>
      <w:r>
        <w:rPr>
          <w:spacing w:val="-8"/>
          <w:sz w:val="24"/>
        </w:rPr>
        <w:t>(1)响应人或响应人主要负责人的近亲属；</w:t>
      </w:r>
    </w:p>
    <w:p>
      <w:pPr>
        <w:pStyle w:val="12"/>
        <w:numPr>
          <w:ilvl w:val="0"/>
          <w:numId w:val="12"/>
        </w:numPr>
        <w:tabs>
          <w:tab w:val="left" w:pos="1009"/>
        </w:tabs>
        <w:spacing w:before="1" w:after="0" w:line="240" w:lineRule="auto"/>
        <w:ind w:left="1008" w:right="0" w:hanging="347"/>
        <w:jc w:val="left"/>
        <w:rPr>
          <w:sz w:val="24"/>
        </w:rPr>
      </w:pPr>
      <w:r>
        <w:rPr>
          <w:spacing w:val="-20"/>
          <w:sz w:val="24"/>
        </w:rPr>
        <w:t>项目主管部门或者行政监督部门的人员；</w:t>
      </w:r>
    </w:p>
    <w:p>
      <w:pPr>
        <w:pStyle w:val="12"/>
        <w:numPr>
          <w:ilvl w:val="0"/>
          <w:numId w:val="12"/>
        </w:numPr>
        <w:tabs>
          <w:tab w:val="left" w:pos="1009"/>
        </w:tabs>
        <w:spacing w:before="132" w:after="0" w:line="240" w:lineRule="auto"/>
        <w:ind w:left="1008" w:right="0" w:hanging="347"/>
        <w:jc w:val="left"/>
        <w:rPr>
          <w:sz w:val="24"/>
        </w:rPr>
      </w:pPr>
      <w:r>
        <w:rPr>
          <w:spacing w:val="-20"/>
          <w:sz w:val="24"/>
        </w:rPr>
        <w:t>与响应人有经济利益关系，可能影响公正评审的；</w:t>
      </w:r>
    </w:p>
    <w:p>
      <w:pPr>
        <w:pStyle w:val="12"/>
        <w:numPr>
          <w:ilvl w:val="0"/>
          <w:numId w:val="12"/>
        </w:numPr>
        <w:tabs>
          <w:tab w:val="left" w:pos="1009"/>
        </w:tabs>
        <w:spacing w:before="131" w:after="0" w:line="345" w:lineRule="auto"/>
        <w:ind w:left="215" w:right="230" w:firstLine="446"/>
        <w:jc w:val="left"/>
        <w:rPr>
          <w:sz w:val="24"/>
        </w:rPr>
      </w:pPr>
      <w:r>
        <w:rPr>
          <w:spacing w:val="-18"/>
          <w:sz w:val="24"/>
        </w:rPr>
        <w:t>曾因在招标、评标以及其他与招标投标有关活动中从事违法行为而受过行政处罚或刑</w:t>
      </w:r>
      <w:r>
        <w:rPr>
          <w:spacing w:val="-2"/>
          <w:sz w:val="24"/>
        </w:rPr>
        <w:t>事处罚的；</w:t>
      </w:r>
    </w:p>
    <w:p>
      <w:pPr>
        <w:pStyle w:val="12"/>
        <w:numPr>
          <w:ilvl w:val="0"/>
          <w:numId w:val="12"/>
        </w:numPr>
        <w:tabs>
          <w:tab w:val="left" w:pos="1009"/>
        </w:tabs>
        <w:spacing w:before="0" w:after="0" w:line="303" w:lineRule="exact"/>
        <w:ind w:left="1008" w:right="0" w:hanging="347"/>
        <w:jc w:val="left"/>
        <w:rPr>
          <w:sz w:val="24"/>
        </w:rPr>
      </w:pPr>
      <w:r>
        <w:rPr>
          <w:spacing w:val="-20"/>
          <w:sz w:val="24"/>
        </w:rPr>
        <w:t>与响应人有其他利害关系。</w:t>
      </w:r>
    </w:p>
    <w:p>
      <w:pPr>
        <w:pStyle w:val="12"/>
        <w:numPr>
          <w:ilvl w:val="2"/>
          <w:numId w:val="3"/>
        </w:numPr>
        <w:tabs>
          <w:tab w:val="left" w:pos="1328"/>
        </w:tabs>
        <w:spacing w:before="132" w:after="0" w:line="343" w:lineRule="auto"/>
        <w:ind w:left="215" w:right="230" w:firstLine="446"/>
        <w:jc w:val="both"/>
        <w:rPr>
          <w:sz w:val="24"/>
        </w:rPr>
      </w:pPr>
      <w:r>
        <w:rPr>
          <w:spacing w:val="-26"/>
          <w:sz w:val="24"/>
        </w:rPr>
        <w:t>评选过程中，评选委员会成员有回避事由、擅离职守或者因健康等原因不能继续评</w:t>
      </w:r>
      <w:r>
        <w:rPr>
          <w:spacing w:val="-20"/>
          <w:sz w:val="24"/>
        </w:rPr>
        <w:t>选的，采购人有权更换。被更换的评选委员会成员作出的评选结论无效，由更换后的评选委员</w:t>
      </w:r>
      <w:r>
        <w:rPr>
          <w:spacing w:val="-2"/>
          <w:sz w:val="24"/>
        </w:rPr>
        <w:t>会成员重新进行评选。</w:t>
      </w:r>
    </w:p>
    <w:p>
      <w:pPr>
        <w:pStyle w:val="12"/>
        <w:numPr>
          <w:ilvl w:val="1"/>
          <w:numId w:val="3"/>
        </w:numPr>
        <w:tabs>
          <w:tab w:val="left" w:pos="660"/>
        </w:tabs>
        <w:spacing w:before="1" w:after="0" w:line="240" w:lineRule="auto"/>
        <w:ind w:left="660" w:right="0" w:hanging="445"/>
        <w:jc w:val="both"/>
        <w:rPr>
          <w:sz w:val="24"/>
        </w:rPr>
      </w:pPr>
      <w:bookmarkStart w:id="43" w:name="6.2 评选原则"/>
      <w:bookmarkEnd w:id="43"/>
      <w:r>
        <w:rPr>
          <w:spacing w:val="-18"/>
          <w:sz w:val="24"/>
        </w:rPr>
        <w:t>评选原则</w:t>
      </w:r>
    </w:p>
    <w:p>
      <w:pPr>
        <w:pStyle w:val="6"/>
        <w:spacing w:before="134"/>
        <w:ind w:left="662"/>
      </w:pPr>
      <w:r>
        <w:rPr>
          <w:spacing w:val="-20"/>
        </w:rPr>
        <w:t>评选活动遵循公平、公正、科学和择优的原则。</w:t>
      </w:r>
    </w:p>
    <w:p>
      <w:pPr>
        <w:pStyle w:val="12"/>
        <w:numPr>
          <w:ilvl w:val="1"/>
          <w:numId w:val="3"/>
        </w:numPr>
        <w:tabs>
          <w:tab w:val="left" w:pos="660"/>
        </w:tabs>
        <w:spacing w:before="132" w:after="0" w:line="240" w:lineRule="auto"/>
        <w:ind w:left="660" w:right="0" w:hanging="445"/>
        <w:jc w:val="left"/>
        <w:rPr>
          <w:sz w:val="24"/>
        </w:rPr>
      </w:pPr>
      <w:bookmarkStart w:id="44" w:name="6.3 评选"/>
      <w:bookmarkEnd w:id="44"/>
      <w:r>
        <w:rPr>
          <w:spacing w:val="-14"/>
          <w:sz w:val="24"/>
        </w:rPr>
        <w:t>评选</w:t>
      </w:r>
    </w:p>
    <w:p>
      <w:pPr>
        <w:pStyle w:val="12"/>
        <w:numPr>
          <w:ilvl w:val="2"/>
          <w:numId w:val="3"/>
        </w:numPr>
        <w:tabs>
          <w:tab w:val="left" w:pos="1328"/>
        </w:tabs>
        <w:spacing w:before="131" w:after="0" w:line="345" w:lineRule="auto"/>
        <w:ind w:left="215" w:right="121" w:firstLine="446"/>
        <w:jc w:val="left"/>
        <w:rPr>
          <w:sz w:val="24"/>
        </w:rPr>
      </w:pPr>
      <w:r>
        <w:rPr>
          <w:spacing w:val="-18"/>
          <w:sz w:val="24"/>
        </w:rPr>
        <w:t>评选委员会按照第三章“评选办法”规定的方法、评审因素、标准和程序对响应文</w:t>
      </w:r>
      <w:r>
        <w:rPr>
          <w:spacing w:val="-31"/>
          <w:sz w:val="24"/>
        </w:rPr>
        <w:t>件进行符合性评审。第三章“评选办法”没有规定的方法、评审因素和标准，不作为评选依据。</w:t>
      </w:r>
    </w:p>
    <w:p>
      <w:pPr>
        <w:pStyle w:val="12"/>
        <w:numPr>
          <w:ilvl w:val="2"/>
          <w:numId w:val="3"/>
        </w:numPr>
        <w:tabs>
          <w:tab w:val="left" w:pos="1328"/>
        </w:tabs>
        <w:spacing w:before="0" w:after="0" w:line="303" w:lineRule="exact"/>
        <w:ind w:left="1327" w:right="0" w:hanging="666"/>
        <w:jc w:val="left"/>
        <w:rPr>
          <w:sz w:val="24"/>
        </w:rPr>
      </w:pPr>
      <w:r>
        <w:rPr>
          <w:spacing w:val="-20"/>
          <w:sz w:val="24"/>
        </w:rPr>
        <w:t>评选完成后，评选委员会应当向采购人提交书面评选报告和中选候选人名单。</w:t>
      </w:r>
    </w:p>
    <w:p>
      <w:pPr>
        <w:pStyle w:val="12"/>
        <w:numPr>
          <w:ilvl w:val="2"/>
          <w:numId w:val="3"/>
        </w:numPr>
        <w:tabs>
          <w:tab w:val="left" w:pos="1275"/>
        </w:tabs>
        <w:spacing w:before="132" w:after="0" w:line="345" w:lineRule="auto"/>
        <w:ind w:left="215" w:right="230" w:firstLine="446"/>
        <w:jc w:val="left"/>
        <w:rPr>
          <w:sz w:val="24"/>
        </w:rPr>
      </w:pPr>
      <w:r>
        <w:rPr>
          <w:spacing w:val="-18"/>
          <w:sz w:val="24"/>
        </w:rPr>
        <w:t>评选结果异议。响应人或者其他利害关系人对评标结果有异议的，应当在中标候选</w:t>
      </w:r>
      <w:r>
        <w:rPr>
          <w:spacing w:val="-2"/>
          <w:sz w:val="24"/>
        </w:rPr>
        <w:t>人公示期限内提出。</w:t>
      </w:r>
    </w:p>
    <w:p>
      <w:pPr>
        <w:pStyle w:val="12"/>
        <w:numPr>
          <w:ilvl w:val="2"/>
          <w:numId w:val="3"/>
        </w:numPr>
        <w:tabs>
          <w:tab w:val="left" w:pos="1275"/>
        </w:tabs>
        <w:spacing w:before="0" w:after="0" w:line="343" w:lineRule="auto"/>
        <w:ind w:left="215" w:right="230" w:firstLine="446"/>
        <w:jc w:val="left"/>
        <w:rPr>
          <w:sz w:val="24"/>
        </w:rPr>
      </w:pPr>
      <w:bookmarkStart w:id="45" w:name="6.3.4中选人随机抽取。按照响应人须知前附表的规定，采购人或采购人授权的评选委"/>
      <w:bookmarkEnd w:id="45"/>
      <w:r>
        <w:rPr>
          <w:spacing w:val="-18"/>
          <w:sz w:val="24"/>
        </w:rPr>
        <w:t>中选人随机抽取。按照响应人须知前附表的规定，采购人或采购人授权的评选委员</w:t>
      </w:r>
      <w:r>
        <w:rPr>
          <w:spacing w:val="-12"/>
          <w:sz w:val="24"/>
        </w:rPr>
        <w:t>会从所有通过符合性评审的响应人中随机抽取确定中选人。</w:t>
      </w:r>
    </w:p>
    <w:p>
      <w:pPr>
        <w:pStyle w:val="12"/>
        <w:numPr>
          <w:ilvl w:val="2"/>
          <w:numId w:val="3"/>
        </w:numPr>
        <w:tabs>
          <w:tab w:val="left" w:pos="1328"/>
        </w:tabs>
        <w:spacing w:before="0" w:after="0" w:line="343" w:lineRule="auto"/>
        <w:ind w:left="215" w:right="157" w:firstLine="446"/>
        <w:jc w:val="left"/>
        <w:rPr>
          <w:sz w:val="24"/>
        </w:rPr>
      </w:pPr>
      <w:bookmarkStart w:id="46" w:name="6.3.5 中选通知。在规定的评选有效期内，采购人以书面形式向中选人发出中选通知"/>
      <w:bookmarkEnd w:id="46"/>
      <w:r>
        <w:rPr>
          <w:spacing w:val="-18"/>
          <w:sz w:val="24"/>
        </w:rPr>
        <w:t>中选通知。在规定的评选有效期内，采购人以书面形式向中选人发出中选通知书，</w:t>
      </w:r>
      <w:r>
        <w:rPr>
          <w:spacing w:val="-6"/>
          <w:sz w:val="24"/>
        </w:rPr>
        <w:t>同时将中选结果通知未中选的响应人。</w:t>
      </w:r>
    </w:p>
    <w:p>
      <w:pPr>
        <w:pStyle w:val="12"/>
        <w:numPr>
          <w:ilvl w:val="0"/>
          <w:numId w:val="3"/>
        </w:numPr>
        <w:tabs>
          <w:tab w:val="left" w:pos="899"/>
        </w:tabs>
        <w:spacing w:before="0" w:after="0" w:line="306" w:lineRule="exact"/>
        <w:ind w:left="898" w:right="0" w:hanging="237"/>
        <w:jc w:val="left"/>
        <w:rPr>
          <w:sz w:val="22"/>
        </w:rPr>
      </w:pPr>
      <w:r>
        <w:rPr>
          <w:spacing w:val="-18"/>
          <w:sz w:val="24"/>
        </w:rPr>
        <w:t>合同签署</w:t>
      </w:r>
    </w:p>
    <w:p>
      <w:pPr>
        <w:pStyle w:val="12"/>
        <w:numPr>
          <w:ilvl w:val="1"/>
          <w:numId w:val="3"/>
        </w:numPr>
        <w:tabs>
          <w:tab w:val="left" w:pos="1107"/>
        </w:tabs>
        <w:spacing w:before="131" w:after="0" w:line="240" w:lineRule="auto"/>
        <w:ind w:left="1106" w:right="0" w:hanging="445"/>
        <w:jc w:val="left"/>
        <w:rPr>
          <w:sz w:val="24"/>
        </w:rPr>
      </w:pPr>
      <w:r>
        <w:rPr>
          <w:spacing w:val="-28"/>
          <w:sz w:val="24"/>
        </w:rPr>
        <w:t>在签订合同前，中选人应按响应人须知前附表规定的形式、金额和评选文件规定的或</w:t>
      </w:r>
    </w:p>
    <w:p>
      <w:pPr>
        <w:pStyle w:val="6"/>
        <w:spacing w:before="52" w:line="343" w:lineRule="auto"/>
        <w:ind w:left="215" w:right="230"/>
        <w:jc w:val="both"/>
      </w:pPr>
      <w:r>
        <w:rPr>
          <w:spacing w:val="-21"/>
        </w:rPr>
        <w:t>者事先经过采购人书面认可的履约保证金格式向采购人提交履约保证金。除响应人须知前附表</w:t>
      </w:r>
      <w:r>
        <w:rPr>
          <w:spacing w:val="-16"/>
        </w:rPr>
        <w:t>另有规定外，履约保证金为中选合同金额的10%。联合体中选的，其履约保证金以联合体中牵</w:t>
      </w:r>
      <w:r>
        <w:rPr>
          <w:spacing w:val="-2"/>
        </w:rPr>
        <w:t>头人的名义提交。</w:t>
      </w:r>
    </w:p>
    <w:p>
      <w:pPr>
        <w:pStyle w:val="12"/>
        <w:numPr>
          <w:ilvl w:val="1"/>
          <w:numId w:val="3"/>
        </w:numPr>
        <w:tabs>
          <w:tab w:val="left" w:pos="1107"/>
        </w:tabs>
        <w:spacing w:before="0" w:after="0" w:line="343" w:lineRule="auto"/>
        <w:ind w:left="215" w:right="232" w:firstLine="446"/>
        <w:jc w:val="both"/>
        <w:rPr>
          <w:sz w:val="24"/>
        </w:rPr>
      </w:pPr>
      <w:r>
        <w:rPr>
          <w:spacing w:val="-20"/>
          <w:sz w:val="24"/>
        </w:rPr>
        <w:t>中选人不能按要求提交履约保证金的，视为放弃中选，其评选保证金不予退还，给采</w:t>
      </w:r>
      <w:r>
        <w:rPr>
          <w:spacing w:val="-14"/>
          <w:sz w:val="24"/>
        </w:rPr>
        <w:t>购人造成的损失超过评选保证金数额的，中选人还应当对超过部分予以赔偿。</w:t>
      </w:r>
    </w:p>
    <w:p>
      <w:pPr>
        <w:pStyle w:val="12"/>
        <w:numPr>
          <w:ilvl w:val="1"/>
          <w:numId w:val="3"/>
        </w:numPr>
        <w:tabs>
          <w:tab w:val="left" w:pos="1056"/>
        </w:tabs>
        <w:spacing w:before="2" w:after="0" w:line="343" w:lineRule="auto"/>
        <w:ind w:left="215" w:right="230" w:firstLine="446"/>
        <w:jc w:val="both"/>
        <w:rPr>
          <w:sz w:val="24"/>
        </w:rPr>
      </w:pPr>
      <w:bookmarkStart w:id="47" w:name="7.3签订合同。采购人和中选人应当在中选通知书发出之日起30日内，根据评选文件和"/>
      <w:bookmarkEnd w:id="47"/>
      <w:r>
        <w:rPr>
          <w:spacing w:val="-4"/>
          <w:w w:val="95"/>
          <w:sz w:val="24"/>
        </w:rPr>
        <w:t>签订合同。采购人和中选人应当在中选通知书发出之日起30 日内，根据评选文件和</w:t>
      </w:r>
      <w:r>
        <w:rPr>
          <w:spacing w:val="-23"/>
          <w:sz w:val="24"/>
        </w:rPr>
        <w:t>中选人的响应文件订立书面合同。中选人无正当理由拒签合同，在签订合同时向采购人提出附</w:t>
      </w:r>
      <w:r>
        <w:rPr>
          <w:spacing w:val="-20"/>
          <w:sz w:val="24"/>
        </w:rPr>
        <w:t>加条件，或者不按照评选文件要求提交履约保证金的，采购人有权取消其中选资格，其评选保</w:t>
      </w:r>
      <w:r>
        <w:rPr>
          <w:spacing w:val="-26"/>
          <w:sz w:val="24"/>
        </w:rPr>
        <w:t>证金不予退还；给采购人造成的损失超过评选保证金数额的，中选人还应当对超过部分予以赔</w:t>
      </w:r>
      <w:r>
        <w:rPr>
          <w:spacing w:val="-6"/>
          <w:sz w:val="24"/>
        </w:rPr>
        <w:t>偿。</w:t>
      </w:r>
    </w:p>
    <w:p>
      <w:pPr>
        <w:pStyle w:val="12"/>
        <w:numPr>
          <w:ilvl w:val="1"/>
          <w:numId w:val="3"/>
        </w:numPr>
        <w:tabs>
          <w:tab w:val="left" w:pos="1054"/>
        </w:tabs>
        <w:spacing w:before="0" w:after="0" w:line="345" w:lineRule="auto"/>
        <w:ind w:left="215" w:right="232" w:firstLine="446"/>
        <w:jc w:val="both"/>
        <w:rPr>
          <w:sz w:val="24"/>
        </w:rPr>
      </w:pPr>
      <w:r>
        <w:rPr>
          <w:spacing w:val="-20"/>
          <w:sz w:val="24"/>
        </w:rPr>
        <w:t>发出中选通知书后，采购人无正当理由拒签合同，或者在签订合同时向中选人提出附</w:t>
      </w:r>
      <w:r>
        <w:rPr>
          <w:spacing w:val="-14"/>
          <w:sz w:val="24"/>
        </w:rPr>
        <w:t>加条件的，采购人向中选人退还评选保证金；给中选人造成损失的，还应当赔偿损失。</w:t>
      </w:r>
    </w:p>
    <w:p>
      <w:pPr>
        <w:pStyle w:val="12"/>
        <w:numPr>
          <w:ilvl w:val="1"/>
          <w:numId w:val="3"/>
        </w:numPr>
        <w:tabs>
          <w:tab w:val="left" w:pos="1107"/>
        </w:tabs>
        <w:spacing w:before="0" w:after="0" w:line="343" w:lineRule="auto"/>
        <w:ind w:left="215" w:right="232" w:firstLine="446"/>
        <w:jc w:val="both"/>
        <w:rPr>
          <w:sz w:val="24"/>
        </w:rPr>
      </w:pPr>
      <w:r>
        <w:rPr>
          <w:spacing w:val="-26"/>
          <w:sz w:val="24"/>
        </w:rPr>
        <w:t>联合体中选的，联合体各方应当共同与采购人签订合同，就中选项目向采购人承担连</w:t>
      </w:r>
      <w:r>
        <w:rPr>
          <w:spacing w:val="-4"/>
          <w:sz w:val="24"/>
        </w:rPr>
        <w:t>带责任。</w:t>
      </w:r>
    </w:p>
    <w:p>
      <w:pPr>
        <w:pStyle w:val="12"/>
        <w:numPr>
          <w:ilvl w:val="0"/>
          <w:numId w:val="3"/>
        </w:numPr>
        <w:tabs>
          <w:tab w:val="left" w:pos="550"/>
        </w:tabs>
        <w:spacing w:before="0" w:after="0" w:line="240" w:lineRule="auto"/>
        <w:ind w:left="549" w:right="0" w:hanging="335"/>
        <w:jc w:val="both"/>
        <w:rPr>
          <w:sz w:val="24"/>
        </w:rPr>
      </w:pPr>
      <w:bookmarkStart w:id="48" w:name="8. 纪律和监督"/>
      <w:bookmarkEnd w:id="48"/>
      <w:r>
        <w:rPr>
          <w:spacing w:val="-20"/>
          <w:sz w:val="24"/>
        </w:rPr>
        <w:t>纪律和监督</w:t>
      </w:r>
    </w:p>
    <w:p>
      <w:pPr>
        <w:pStyle w:val="12"/>
        <w:numPr>
          <w:ilvl w:val="1"/>
          <w:numId w:val="3"/>
        </w:numPr>
        <w:tabs>
          <w:tab w:val="left" w:pos="660"/>
        </w:tabs>
        <w:spacing w:before="128" w:after="0" w:line="240" w:lineRule="auto"/>
        <w:ind w:left="660" w:right="0" w:hanging="445"/>
        <w:jc w:val="both"/>
        <w:rPr>
          <w:sz w:val="24"/>
        </w:rPr>
      </w:pPr>
      <w:bookmarkStart w:id="49" w:name="8.1 对采购人的纪律要求"/>
      <w:bookmarkEnd w:id="49"/>
      <w:r>
        <w:rPr>
          <w:spacing w:val="-20"/>
          <w:sz w:val="24"/>
        </w:rPr>
        <w:t>对采购人的纪律要求</w:t>
      </w:r>
    </w:p>
    <w:p>
      <w:pPr>
        <w:pStyle w:val="6"/>
        <w:spacing w:before="131" w:line="345" w:lineRule="auto"/>
        <w:ind w:left="215" w:right="232" w:firstLine="446"/>
      </w:pPr>
      <w:r>
        <w:rPr>
          <w:spacing w:val="-21"/>
        </w:rPr>
        <w:t>采购人不得泄漏评选活动中应当保密的情况和资料，不得与响应人串通损害国家利益、社</w:t>
      </w:r>
      <w:r>
        <w:rPr>
          <w:spacing w:val="-4"/>
        </w:rPr>
        <w:t>会公共利益或者他人合法权益。</w:t>
      </w:r>
    </w:p>
    <w:p>
      <w:pPr>
        <w:pStyle w:val="12"/>
        <w:numPr>
          <w:ilvl w:val="1"/>
          <w:numId w:val="3"/>
        </w:numPr>
        <w:tabs>
          <w:tab w:val="left" w:pos="660"/>
        </w:tabs>
        <w:spacing w:before="0" w:after="0" w:line="303" w:lineRule="exact"/>
        <w:ind w:left="660" w:right="0" w:hanging="445"/>
        <w:jc w:val="left"/>
        <w:rPr>
          <w:sz w:val="24"/>
        </w:rPr>
      </w:pPr>
      <w:bookmarkStart w:id="50" w:name="8.2 对响应人的纪律要求"/>
      <w:bookmarkEnd w:id="50"/>
      <w:r>
        <w:rPr>
          <w:spacing w:val="-20"/>
          <w:sz w:val="24"/>
        </w:rPr>
        <w:t>对响应人的纪律要求</w:t>
      </w:r>
    </w:p>
    <w:p>
      <w:pPr>
        <w:pStyle w:val="6"/>
        <w:spacing w:before="132" w:line="343" w:lineRule="auto"/>
        <w:ind w:left="215" w:right="232" w:firstLine="446"/>
        <w:jc w:val="both"/>
      </w:pPr>
      <w:r>
        <w:rPr>
          <w:spacing w:val="-22"/>
        </w:rPr>
        <w:t>响应人不得相互串通参加评选或者与采购人串通评选，不得向采购人或者评选委员会成员</w:t>
      </w:r>
      <w:r>
        <w:rPr>
          <w:spacing w:val="-25"/>
        </w:rPr>
        <w:t>行贿谋取中选，不得以他人名义参加评选或者以其他方式弄虚作假骗取中选；响应人不得以任</w:t>
      </w:r>
      <w:r>
        <w:rPr>
          <w:spacing w:val="-4"/>
        </w:rPr>
        <w:t>何方式干扰、影响评选工作。</w:t>
      </w:r>
    </w:p>
    <w:p>
      <w:pPr>
        <w:pStyle w:val="12"/>
        <w:numPr>
          <w:ilvl w:val="1"/>
          <w:numId w:val="3"/>
        </w:numPr>
        <w:tabs>
          <w:tab w:val="left" w:pos="660"/>
        </w:tabs>
        <w:spacing w:before="1" w:after="0" w:line="240" w:lineRule="auto"/>
        <w:ind w:left="660" w:right="0" w:hanging="445"/>
        <w:jc w:val="both"/>
        <w:rPr>
          <w:sz w:val="24"/>
        </w:rPr>
      </w:pPr>
      <w:bookmarkStart w:id="51" w:name="8.3 对评选委员会成员的纪律要求"/>
      <w:bookmarkEnd w:id="51"/>
      <w:r>
        <w:rPr>
          <w:spacing w:val="-20"/>
          <w:sz w:val="24"/>
        </w:rPr>
        <w:t>对评选委员会成员的纪律要求</w:t>
      </w:r>
    </w:p>
    <w:p>
      <w:pPr>
        <w:pStyle w:val="6"/>
        <w:spacing w:before="134" w:line="343" w:lineRule="auto"/>
        <w:ind w:left="215" w:right="230" w:firstLine="446"/>
        <w:jc w:val="both"/>
      </w:pPr>
      <w:r>
        <w:rPr>
          <w:spacing w:val="-22"/>
        </w:rPr>
        <w:t>评选委员会成员不得收受他人的财物或者其他好处，不得向他人透露对响应文件的评审和</w:t>
      </w:r>
      <w:r>
        <w:rPr>
          <w:spacing w:val="-20"/>
        </w:rPr>
        <w:t>比较、中选候选人的推荐情况以及评选有关的其他情况。在评选活动中，评选委员会成员应当客观、公正地履行职责，遵守职业道德，不得擅离职守，影响评选程序正常进行，不得使用第</w:t>
      </w:r>
      <w:r>
        <w:rPr>
          <w:spacing w:val="-10"/>
        </w:rPr>
        <w:t>三章“评选办法”没有规定的评审因素和标准进行评选。</w:t>
      </w:r>
    </w:p>
    <w:p>
      <w:pPr>
        <w:pStyle w:val="12"/>
        <w:numPr>
          <w:ilvl w:val="1"/>
          <w:numId w:val="3"/>
        </w:numPr>
        <w:tabs>
          <w:tab w:val="left" w:pos="660"/>
        </w:tabs>
        <w:spacing w:before="0" w:after="0" w:line="240" w:lineRule="auto"/>
        <w:ind w:left="660" w:right="0" w:hanging="445"/>
        <w:jc w:val="both"/>
        <w:rPr>
          <w:sz w:val="24"/>
        </w:rPr>
      </w:pPr>
      <w:bookmarkStart w:id="52" w:name="8.4 对与评选活动有关的工作人员的纪律要求"/>
      <w:bookmarkEnd w:id="52"/>
      <w:r>
        <w:rPr>
          <w:spacing w:val="-20"/>
          <w:sz w:val="24"/>
        </w:rPr>
        <w:t>对与评选活动有关的工作人员的纪律要求</w:t>
      </w:r>
    </w:p>
    <w:p>
      <w:pPr>
        <w:pStyle w:val="6"/>
        <w:spacing w:before="132" w:line="345" w:lineRule="auto"/>
        <w:ind w:left="215" w:right="232" w:firstLine="446"/>
      </w:pPr>
      <w:r>
        <w:rPr>
          <w:spacing w:val="-21"/>
        </w:rPr>
        <w:t>与评选活动有关的工作人员不得收受他人的财物或者其他好处，不得向他人透露对响应文</w:t>
      </w:r>
      <w:r>
        <w:rPr>
          <w:spacing w:val="-22"/>
        </w:rPr>
        <w:t>件的评审和比较、中选候选人的推荐情况以及评选有关的其他情况。在评选活动中，与评选活</w:t>
      </w:r>
    </w:p>
    <w:p>
      <w:pPr>
        <w:pStyle w:val="6"/>
        <w:spacing w:before="52"/>
        <w:ind w:left="215"/>
      </w:pPr>
      <w:r>
        <w:rPr>
          <w:spacing w:val="-20"/>
        </w:rPr>
        <w:t>动有关的工作人员不得擅离职守，影响评选程序正常进行。</w:t>
      </w:r>
    </w:p>
    <w:p>
      <w:pPr>
        <w:pStyle w:val="12"/>
        <w:numPr>
          <w:ilvl w:val="1"/>
          <w:numId w:val="3"/>
        </w:numPr>
        <w:tabs>
          <w:tab w:val="left" w:pos="660"/>
        </w:tabs>
        <w:spacing w:before="131" w:after="0" w:line="240" w:lineRule="auto"/>
        <w:ind w:left="660" w:right="0" w:hanging="445"/>
        <w:jc w:val="left"/>
        <w:rPr>
          <w:sz w:val="24"/>
        </w:rPr>
      </w:pPr>
      <w:bookmarkStart w:id="53" w:name="8.5 投诉。响应人或者其他利害关系人认为评选活动不符合法律、行政法规规定的，可"/>
      <w:bookmarkEnd w:id="53"/>
      <w:r>
        <w:rPr>
          <w:spacing w:val="-22"/>
          <w:sz w:val="24"/>
        </w:rPr>
        <w:t>投诉。响应人或者其他利害关系人认为评选活动不符合法律、行政法规规定的，可以自知</w:t>
      </w:r>
    </w:p>
    <w:p>
      <w:pPr>
        <w:pStyle w:val="6"/>
        <w:spacing w:before="134" w:line="343" w:lineRule="auto"/>
        <w:ind w:left="215" w:right="232"/>
        <w:jc w:val="both"/>
        <w:rPr>
          <w:spacing w:val="-20"/>
        </w:rPr>
      </w:pPr>
      <w:r>
        <w:rPr>
          <w:spacing w:val="-4"/>
          <w:w w:val="95"/>
        </w:rPr>
        <w:t>道或者应当知道之日起10</w:t>
      </w:r>
      <w:r>
        <w:rPr>
          <w:spacing w:val="-20"/>
          <w:w w:val="95"/>
        </w:rPr>
        <w:t xml:space="preserve"> </w:t>
      </w:r>
      <w:r>
        <w:rPr>
          <w:spacing w:val="-4"/>
          <w:w w:val="95"/>
        </w:rPr>
        <w:t>日内向局纪委监察部门投诉。投诉应当有明确的请求和必要的证明</w:t>
      </w:r>
      <w:r>
        <w:rPr>
          <w:spacing w:val="-20"/>
        </w:rPr>
        <w:t>材料。投标人或者其他利害关系人对评选文件、开标和评选结果提出投诉的，应当按照响应人</w:t>
      </w:r>
      <w:r>
        <w:rPr>
          <w:spacing w:val="-6"/>
        </w:rPr>
        <w:t>须知的规定先向采购人提出异议。</w:t>
      </w:r>
    </w:p>
    <w:p>
      <w:pPr>
        <w:pStyle w:val="4"/>
        <w:spacing w:before="32" w:line="240" w:lineRule="auto"/>
        <w:ind w:left="215"/>
        <w:rPr>
          <w:spacing w:val="-20"/>
        </w:rPr>
      </w:pPr>
    </w:p>
    <w:p>
      <w:pPr>
        <w:pStyle w:val="4"/>
        <w:spacing w:before="32" w:line="240" w:lineRule="auto"/>
        <w:ind w:left="215"/>
      </w:pPr>
      <w:r>
        <w:rPr>
          <w:spacing w:val="-20"/>
        </w:rPr>
        <w:t>附件一：开标记录表</w:t>
      </w:r>
    </w:p>
    <w:p>
      <w:pPr>
        <w:spacing w:before="80"/>
        <w:ind w:left="215" w:right="0" w:firstLine="0"/>
        <w:jc w:val="left"/>
        <w:rPr>
          <w:sz w:val="28"/>
        </w:rPr>
      </w:pPr>
      <w:r>
        <w:rPr>
          <w:spacing w:val="-20"/>
          <w:sz w:val="28"/>
        </w:rPr>
        <w:t>（项目名称）</w:t>
      </w:r>
      <w:r>
        <w:rPr>
          <w:rFonts w:hint="eastAsia"/>
          <w:spacing w:val="-20"/>
          <w:sz w:val="28"/>
          <w:u w:val="single"/>
          <w:lang w:val="en-US" w:eastAsia="zh-CN"/>
        </w:rPr>
        <w:t>达古冰川景区基础设施维护项</w:t>
      </w:r>
      <w:r>
        <w:rPr>
          <w:spacing w:val="-20"/>
          <w:sz w:val="28"/>
          <w:u w:val="single"/>
        </w:rPr>
        <w:t xml:space="preserve"> </w:t>
      </w:r>
      <w:r>
        <w:rPr>
          <w:spacing w:val="-16"/>
          <w:sz w:val="28"/>
        </w:rPr>
        <w:t>开标记录表</w:t>
      </w:r>
    </w:p>
    <w:p>
      <w:pPr>
        <w:tabs>
          <w:tab w:val="left" w:pos="5723"/>
          <w:tab w:val="left" w:pos="6511"/>
          <w:tab w:val="left" w:pos="7298"/>
          <w:tab w:val="left" w:pos="8085"/>
          <w:tab w:val="left" w:pos="8870"/>
        </w:tabs>
        <w:spacing w:before="83" w:after="8"/>
        <w:ind w:left="3888" w:right="0" w:firstLine="0"/>
        <w:jc w:val="left"/>
        <w:rPr>
          <w:sz w:val="28"/>
        </w:rPr>
      </w:pPr>
      <w:r>
        <w:rPr>
          <w:spacing w:val="-20"/>
          <w:sz w:val="28"/>
          <w:u w:val="single"/>
        </w:rPr>
        <w:t>开标时间：</w:t>
      </w:r>
      <w:r>
        <w:rPr>
          <w:sz w:val="28"/>
          <w:u w:val="single"/>
        </w:rPr>
        <w:tab/>
      </w:r>
      <w:r>
        <w:rPr>
          <w:spacing w:val="-10"/>
          <w:sz w:val="28"/>
          <w:u w:val="single"/>
        </w:rPr>
        <w:t>年</w:t>
      </w:r>
      <w:r>
        <w:rPr>
          <w:sz w:val="28"/>
          <w:u w:val="single"/>
        </w:rPr>
        <w:tab/>
      </w:r>
      <w:r>
        <w:rPr>
          <w:spacing w:val="-10"/>
          <w:sz w:val="28"/>
          <w:u w:val="single"/>
        </w:rPr>
        <w:t>月</w:t>
      </w:r>
      <w:r>
        <w:rPr>
          <w:sz w:val="28"/>
          <w:u w:val="single"/>
        </w:rPr>
        <w:tab/>
      </w:r>
      <w:r>
        <w:rPr>
          <w:spacing w:val="-10"/>
          <w:sz w:val="28"/>
          <w:u w:val="single"/>
        </w:rPr>
        <w:t>日</w:t>
      </w:r>
      <w:r>
        <w:rPr>
          <w:sz w:val="28"/>
          <w:u w:val="single"/>
        </w:rPr>
        <w:tab/>
      </w:r>
      <w:r>
        <w:rPr>
          <w:spacing w:val="-10"/>
          <w:sz w:val="28"/>
          <w:u w:val="single"/>
        </w:rPr>
        <w:t>时</w:t>
      </w:r>
      <w:r>
        <w:rPr>
          <w:sz w:val="28"/>
          <w:u w:val="single"/>
        </w:rPr>
        <w:tab/>
      </w:r>
      <w:r>
        <w:rPr>
          <w:spacing w:val="-10"/>
          <w:sz w:val="28"/>
          <w:u w:val="single"/>
        </w:rPr>
        <w:t>分</w:t>
      </w:r>
    </w:p>
    <w:tbl>
      <w:tblPr>
        <w:tblStyle w:val="9"/>
        <w:tblW w:w="0" w:type="auto"/>
        <w:tblInd w:w="4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4"/>
        <w:gridCol w:w="3686"/>
        <w:gridCol w:w="664"/>
        <w:gridCol w:w="1190"/>
        <w:gridCol w:w="1190"/>
        <w:gridCol w:w="12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634" w:type="dxa"/>
          </w:tcPr>
          <w:p>
            <w:pPr>
              <w:pStyle w:val="13"/>
              <w:spacing w:before="10"/>
              <w:rPr>
                <w:sz w:val="18"/>
              </w:rPr>
            </w:pPr>
          </w:p>
          <w:p>
            <w:pPr>
              <w:pStyle w:val="13"/>
              <w:ind w:left="124"/>
              <w:rPr>
                <w:sz w:val="21"/>
              </w:rPr>
            </w:pPr>
            <w:r>
              <w:rPr>
                <w:spacing w:val="-10"/>
                <w:w w:val="95"/>
                <w:sz w:val="21"/>
              </w:rPr>
              <w:t>序号</w:t>
            </w:r>
          </w:p>
        </w:tc>
        <w:tc>
          <w:tcPr>
            <w:tcW w:w="3686" w:type="dxa"/>
          </w:tcPr>
          <w:p>
            <w:pPr>
              <w:pStyle w:val="13"/>
              <w:spacing w:before="10"/>
              <w:rPr>
                <w:sz w:val="18"/>
              </w:rPr>
            </w:pPr>
          </w:p>
          <w:p>
            <w:pPr>
              <w:pStyle w:val="13"/>
              <w:ind w:left="1547" w:right="1521"/>
              <w:jc w:val="center"/>
              <w:rPr>
                <w:sz w:val="21"/>
              </w:rPr>
            </w:pPr>
            <w:r>
              <w:rPr>
                <w:spacing w:val="-10"/>
                <w:w w:val="95"/>
                <w:sz w:val="21"/>
              </w:rPr>
              <w:t>响应</w:t>
            </w:r>
            <w:r>
              <w:rPr>
                <w:spacing w:val="-12"/>
                <w:w w:val="95"/>
                <w:sz w:val="21"/>
              </w:rPr>
              <w:t>人</w:t>
            </w:r>
          </w:p>
        </w:tc>
        <w:tc>
          <w:tcPr>
            <w:tcW w:w="664" w:type="dxa"/>
          </w:tcPr>
          <w:p>
            <w:pPr>
              <w:pStyle w:val="13"/>
              <w:spacing w:before="92" w:line="266" w:lineRule="auto"/>
              <w:ind w:left="138" w:right="112"/>
              <w:rPr>
                <w:sz w:val="21"/>
              </w:rPr>
            </w:pPr>
            <w:r>
              <w:rPr>
                <w:spacing w:val="-14"/>
                <w:sz w:val="21"/>
              </w:rPr>
              <w:t>密封</w:t>
            </w:r>
            <w:r>
              <w:rPr>
                <w:spacing w:val="-10"/>
                <w:w w:val="95"/>
                <w:sz w:val="21"/>
              </w:rPr>
              <w:t>情</w:t>
            </w:r>
            <w:r>
              <w:rPr>
                <w:spacing w:val="-10"/>
                <w:sz w:val="21"/>
              </w:rPr>
              <w:t>况</w:t>
            </w:r>
          </w:p>
        </w:tc>
        <w:tc>
          <w:tcPr>
            <w:tcW w:w="1190" w:type="dxa"/>
          </w:tcPr>
          <w:p>
            <w:pPr>
              <w:pStyle w:val="13"/>
              <w:spacing w:before="92" w:line="266" w:lineRule="auto"/>
              <w:ind w:left="305" w:right="279" w:firstLine="96"/>
              <w:rPr>
                <w:sz w:val="21"/>
              </w:rPr>
            </w:pPr>
            <w:r>
              <w:rPr>
                <w:spacing w:val="-6"/>
                <w:sz w:val="21"/>
              </w:rPr>
              <w:t>项目</w:t>
            </w:r>
            <w:r>
              <w:rPr>
                <w:spacing w:val="-16"/>
                <w:sz w:val="21"/>
              </w:rPr>
              <w:t>负责人</w:t>
            </w:r>
          </w:p>
        </w:tc>
        <w:tc>
          <w:tcPr>
            <w:tcW w:w="1190" w:type="dxa"/>
          </w:tcPr>
          <w:p>
            <w:pPr>
              <w:pStyle w:val="13"/>
              <w:spacing w:before="10"/>
              <w:rPr>
                <w:sz w:val="18"/>
              </w:rPr>
            </w:pPr>
          </w:p>
          <w:p>
            <w:pPr>
              <w:pStyle w:val="13"/>
              <w:ind w:left="401"/>
              <w:rPr>
                <w:sz w:val="21"/>
              </w:rPr>
            </w:pPr>
            <w:r>
              <w:rPr>
                <w:spacing w:val="-10"/>
                <w:w w:val="95"/>
                <w:sz w:val="21"/>
              </w:rPr>
              <w:t>工期</w:t>
            </w:r>
          </w:p>
        </w:tc>
        <w:tc>
          <w:tcPr>
            <w:tcW w:w="1254" w:type="dxa"/>
          </w:tcPr>
          <w:p>
            <w:pPr>
              <w:pStyle w:val="13"/>
              <w:spacing w:before="92" w:line="266" w:lineRule="auto"/>
              <w:ind w:left="433" w:right="119" w:hanging="288"/>
              <w:rPr>
                <w:sz w:val="21"/>
              </w:rPr>
            </w:pPr>
            <w:r>
              <w:rPr>
                <w:spacing w:val="-16"/>
                <w:sz w:val="21"/>
              </w:rPr>
              <w:t>响应人代表</w:t>
            </w:r>
            <w:r>
              <w:rPr>
                <w:spacing w:val="-6"/>
                <w:sz w:val="21"/>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4" w:type="dxa"/>
          </w:tcPr>
          <w:p>
            <w:pPr>
              <w:pStyle w:val="13"/>
              <w:rPr>
                <w:rFonts w:ascii="Times New Roman"/>
                <w:sz w:val="24"/>
              </w:rPr>
            </w:pPr>
          </w:p>
        </w:tc>
        <w:tc>
          <w:tcPr>
            <w:tcW w:w="3686" w:type="dxa"/>
          </w:tcPr>
          <w:p>
            <w:pPr>
              <w:pStyle w:val="13"/>
              <w:rPr>
                <w:rFonts w:ascii="Times New Roman"/>
                <w:sz w:val="24"/>
              </w:rPr>
            </w:pPr>
          </w:p>
        </w:tc>
        <w:tc>
          <w:tcPr>
            <w:tcW w:w="664" w:type="dxa"/>
          </w:tcPr>
          <w:p>
            <w:pPr>
              <w:pStyle w:val="13"/>
              <w:rPr>
                <w:rFonts w:ascii="Times New Roman"/>
                <w:sz w:val="24"/>
              </w:rPr>
            </w:pPr>
          </w:p>
        </w:tc>
        <w:tc>
          <w:tcPr>
            <w:tcW w:w="1190" w:type="dxa"/>
          </w:tcPr>
          <w:p>
            <w:pPr>
              <w:pStyle w:val="13"/>
              <w:rPr>
                <w:rFonts w:ascii="Times New Roman"/>
                <w:sz w:val="24"/>
              </w:rPr>
            </w:pPr>
          </w:p>
        </w:tc>
        <w:tc>
          <w:tcPr>
            <w:tcW w:w="1190" w:type="dxa"/>
          </w:tcPr>
          <w:p>
            <w:pPr>
              <w:pStyle w:val="13"/>
              <w:rPr>
                <w:rFonts w:ascii="Times New Roman"/>
                <w:sz w:val="24"/>
              </w:rPr>
            </w:pPr>
          </w:p>
        </w:tc>
        <w:tc>
          <w:tcPr>
            <w:tcW w:w="1254" w:type="dxa"/>
          </w:tcPr>
          <w:p>
            <w:pPr>
              <w:pStyle w:val="13"/>
              <w:rPr>
                <w:rFonts w:ascii="Times New Roman"/>
                <w:sz w:val="24"/>
              </w:rPr>
            </w:pPr>
          </w:p>
        </w:tc>
      </w:tr>
    </w:tbl>
    <w:p>
      <w:pPr>
        <w:pStyle w:val="6"/>
        <w:rPr>
          <w:sz w:val="28"/>
        </w:rPr>
      </w:pPr>
    </w:p>
    <w:p>
      <w:pPr>
        <w:tabs>
          <w:tab w:val="left" w:pos="4348"/>
          <w:tab w:val="left" w:pos="8727"/>
        </w:tabs>
        <w:spacing w:before="233"/>
        <w:ind w:left="215" w:right="0" w:firstLine="0"/>
        <w:jc w:val="left"/>
        <w:rPr>
          <w:rFonts w:ascii="Times New Roman" w:eastAsia="Times New Roman"/>
          <w:sz w:val="21"/>
        </w:rPr>
      </w:pPr>
      <w:r>
        <w:rPr>
          <w:spacing w:val="-10"/>
          <w:w w:val="95"/>
          <w:sz w:val="21"/>
        </w:rPr>
        <w:t>招标人代表：</w:t>
      </w:r>
      <w:r>
        <w:rPr>
          <w:rFonts w:ascii="Times New Roman" w:eastAsia="Times New Roman"/>
          <w:sz w:val="21"/>
          <w:u w:val="single"/>
        </w:rPr>
        <w:tab/>
      </w:r>
      <w:r>
        <w:rPr>
          <w:spacing w:val="-8"/>
          <w:w w:val="95"/>
          <w:sz w:val="21"/>
        </w:rPr>
        <w:t>评标人</w:t>
      </w:r>
      <w:r>
        <w:rPr>
          <w:spacing w:val="-10"/>
          <w:w w:val="95"/>
          <w:sz w:val="21"/>
        </w:rPr>
        <w:t>：</w:t>
      </w:r>
      <w:r>
        <w:rPr>
          <w:rFonts w:ascii="Times New Roman" w:eastAsia="Times New Roman"/>
          <w:sz w:val="21"/>
          <w:u w:val="single"/>
        </w:rPr>
        <w:tab/>
      </w:r>
    </w:p>
    <w:p>
      <w:pPr>
        <w:pStyle w:val="6"/>
        <w:rPr>
          <w:rFonts w:ascii="Times New Roman"/>
          <w:sz w:val="20"/>
        </w:rPr>
      </w:pPr>
    </w:p>
    <w:p>
      <w:pPr>
        <w:pStyle w:val="6"/>
        <w:spacing w:before="6"/>
        <w:rPr>
          <w:rFonts w:ascii="Times New Roman"/>
          <w:sz w:val="26"/>
        </w:rPr>
      </w:pPr>
    </w:p>
    <w:p>
      <w:pPr>
        <w:tabs>
          <w:tab w:val="left" w:pos="3727"/>
          <w:tab w:val="left" w:pos="4735"/>
          <w:tab w:val="left" w:pos="7863"/>
        </w:tabs>
        <w:spacing w:before="77"/>
        <w:ind w:left="215" w:right="0" w:firstLine="0"/>
        <w:jc w:val="left"/>
        <w:rPr>
          <w:rFonts w:ascii="Times New Roman" w:eastAsia="Times New Roman"/>
          <w:sz w:val="21"/>
        </w:rPr>
      </w:pPr>
      <w:r>
        <w:rPr>
          <w:spacing w:val="-10"/>
          <w:w w:val="95"/>
          <w:sz w:val="21"/>
        </w:rPr>
        <w:t>记录人：</w:t>
      </w:r>
      <w:r>
        <w:rPr>
          <w:rFonts w:ascii="Times New Roman" w:eastAsia="Times New Roman"/>
          <w:sz w:val="21"/>
          <w:u w:val="single"/>
        </w:rPr>
        <w:tab/>
      </w:r>
      <w:r>
        <w:rPr>
          <w:rFonts w:ascii="Times New Roman" w:eastAsia="Times New Roman"/>
          <w:sz w:val="21"/>
        </w:rPr>
        <w:tab/>
      </w:r>
      <w:r>
        <w:rPr>
          <w:spacing w:val="-10"/>
          <w:w w:val="95"/>
          <w:sz w:val="21"/>
        </w:rPr>
        <w:t>监标人</w:t>
      </w:r>
      <w:r>
        <w:rPr>
          <w:spacing w:val="-12"/>
          <w:w w:val="95"/>
          <w:sz w:val="21"/>
        </w:rPr>
        <w:t>：</w:t>
      </w:r>
      <w:r>
        <w:rPr>
          <w:rFonts w:ascii="Times New Roman" w:eastAsia="Times New Roman"/>
          <w:sz w:val="21"/>
          <w:u w:val="single"/>
        </w:rPr>
        <w:tab/>
      </w:r>
    </w:p>
    <w:p>
      <w:pPr>
        <w:pStyle w:val="6"/>
        <w:rPr>
          <w:rFonts w:ascii="Times New Roman"/>
          <w:sz w:val="20"/>
        </w:rPr>
      </w:pPr>
    </w:p>
    <w:p>
      <w:pPr>
        <w:pStyle w:val="6"/>
        <w:spacing w:before="10"/>
        <w:rPr>
          <w:rFonts w:ascii="Times New Roman"/>
          <w:sz w:val="26"/>
        </w:rPr>
      </w:pPr>
    </w:p>
    <w:p>
      <w:pPr>
        <w:tabs>
          <w:tab w:val="left" w:pos="6079"/>
          <w:tab w:val="left" w:pos="6945"/>
          <w:tab w:val="left" w:pos="7907"/>
        </w:tabs>
        <w:spacing w:before="70"/>
        <w:ind w:left="5407" w:right="0" w:firstLine="0"/>
        <w:jc w:val="left"/>
        <w:rPr>
          <w:sz w:val="21"/>
        </w:rPr>
      </w:pPr>
      <w:r>
        <w:rPr>
          <w:rFonts w:ascii="Times New Roman" w:eastAsia="Times New Roman"/>
          <w:sz w:val="21"/>
          <w:u w:val="single"/>
        </w:rPr>
        <w:tab/>
      </w:r>
      <w:r>
        <w:rPr>
          <w:spacing w:val="-10"/>
          <w:sz w:val="21"/>
        </w:rPr>
        <w:t>年</w:t>
      </w:r>
      <w:r>
        <w:rPr>
          <w:rFonts w:ascii="Times New Roman" w:eastAsia="Times New Roman"/>
          <w:sz w:val="21"/>
          <w:u w:val="single"/>
        </w:rPr>
        <w:tab/>
      </w:r>
      <w:r>
        <w:rPr>
          <w:sz w:val="21"/>
        </w:rPr>
        <w:t xml:space="preserve">月 </w:t>
      </w:r>
      <w:r>
        <w:rPr>
          <w:rFonts w:ascii="Times New Roman" w:eastAsia="Times New Roman"/>
          <w:sz w:val="21"/>
          <w:u w:val="single"/>
        </w:rPr>
        <w:tab/>
      </w:r>
      <w:r>
        <w:rPr>
          <w:spacing w:val="-10"/>
          <w:sz w:val="21"/>
        </w:rPr>
        <w:t>日</w:t>
      </w:r>
    </w:p>
    <w:p>
      <w:pPr>
        <w:spacing w:after="0"/>
        <w:jc w:val="left"/>
        <w:rPr>
          <w:sz w:val="21"/>
        </w:rPr>
        <w:sectPr>
          <w:footerReference r:id="rId7" w:type="default"/>
          <w:pgSz w:w="11910" w:h="16840"/>
          <w:pgMar w:top="1440" w:right="1200" w:bottom="1740" w:left="1200" w:header="0" w:footer="1554" w:gutter="0"/>
          <w:pgNumType w:fmt="decimal"/>
          <w:cols w:space="720" w:num="1"/>
        </w:sectPr>
      </w:pPr>
    </w:p>
    <w:p>
      <w:pPr>
        <w:pStyle w:val="4"/>
        <w:spacing w:before="32" w:line="292" w:lineRule="auto"/>
        <w:ind w:left="215" w:right="4547"/>
      </w:pPr>
      <w:r>
        <w:pict>
          <v:shape id="docshape20" o:spid="_x0000_s1027" o:spt="202" type="#_x0000_t202" style="position:absolute;left:0pt;margin-left:65.2pt;margin-top:41.95pt;height:472.85pt;width:464.9pt;mso-position-horizontal-relative:page;z-index:251660288;mso-width-relative:page;mso-height-relative:page;" filled="f" stroked="f" coordsize="21600,21600">
            <v:path/>
            <v:fill on="f" focussize="0,0"/>
            <v:stroke on="f"/>
            <v:imagedata o:title=""/>
            <o:lock v:ext="edit" aspectratio="f"/>
            <v:textbox inset="0mm,0mm,0mm,0mm">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971"/>
                    <w:gridCol w:w="1698"/>
                    <w:gridCol w:w="1898"/>
                    <w:gridCol w:w="19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288" w:type="dxa"/>
                        <w:gridSpan w:val="5"/>
                      </w:tcPr>
                      <w:p>
                        <w:pPr>
                          <w:pStyle w:val="13"/>
                          <w:tabs>
                            <w:tab w:val="left" w:pos="4052"/>
                            <w:tab w:val="left" w:pos="5669"/>
                            <w:tab w:val="left" w:pos="8499"/>
                          </w:tabs>
                          <w:spacing w:before="85"/>
                          <w:ind w:left="106"/>
                          <w:rPr>
                            <w:sz w:val="22"/>
                          </w:rPr>
                        </w:pPr>
                        <w:r>
                          <w:rPr>
                            <w:spacing w:val="-20"/>
                            <w:sz w:val="22"/>
                          </w:rPr>
                          <w:t>评选对象抽取与评审记录：抽取比例：</w:t>
                        </w:r>
                        <w:r>
                          <w:rPr>
                            <w:rFonts w:ascii="Times New Roman" w:eastAsia="Times New Roman"/>
                            <w:sz w:val="22"/>
                            <w:u w:val="single"/>
                          </w:rPr>
                          <w:tab/>
                        </w:r>
                        <w:r>
                          <w:rPr>
                            <w:spacing w:val="-18"/>
                            <w:sz w:val="22"/>
                          </w:rPr>
                          <w:t>%，评审对象</w:t>
                        </w:r>
                        <w:r>
                          <w:rPr>
                            <w:rFonts w:ascii="Times New Roman" w:eastAsia="Times New Roman"/>
                            <w:sz w:val="22"/>
                            <w:u w:val="single"/>
                          </w:rPr>
                          <w:tab/>
                        </w:r>
                        <w:r>
                          <w:rPr>
                            <w:spacing w:val="-20"/>
                            <w:sz w:val="22"/>
                          </w:rPr>
                          <w:t>家，通过符合性评审投标人</w:t>
                        </w:r>
                        <w:r>
                          <w:rPr>
                            <w:rFonts w:ascii="Times New Roman" w:eastAsia="Times New Roman"/>
                            <w:sz w:val="22"/>
                            <w:u w:val="single"/>
                          </w:rPr>
                          <w:tab/>
                        </w:r>
                        <w:r>
                          <w:rPr>
                            <w:spacing w:val="-17"/>
                            <w:sz w:val="22"/>
                          </w:rPr>
                          <w:t>家</w:t>
                        </w:r>
                        <w:r>
                          <w:rPr>
                            <w:spacing w:val="-1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37" w:type="dxa"/>
                        <w:vMerge w:val="restart"/>
                      </w:tcPr>
                      <w:p>
                        <w:pPr>
                          <w:pStyle w:val="13"/>
                          <w:spacing w:before="4"/>
                          <w:rPr>
                            <w:sz w:val="25"/>
                          </w:rPr>
                        </w:pPr>
                      </w:p>
                      <w:p>
                        <w:pPr>
                          <w:pStyle w:val="13"/>
                          <w:ind w:left="176"/>
                          <w:rPr>
                            <w:sz w:val="21"/>
                          </w:rPr>
                        </w:pPr>
                        <w:r>
                          <w:rPr>
                            <w:spacing w:val="-10"/>
                            <w:w w:val="95"/>
                            <w:sz w:val="21"/>
                          </w:rPr>
                          <w:t>序号</w:t>
                        </w:r>
                      </w:p>
                    </w:tc>
                    <w:tc>
                      <w:tcPr>
                        <w:tcW w:w="2971" w:type="dxa"/>
                        <w:vMerge w:val="restart"/>
                      </w:tcPr>
                      <w:p>
                        <w:pPr>
                          <w:pStyle w:val="13"/>
                          <w:spacing w:before="4"/>
                          <w:rPr>
                            <w:sz w:val="25"/>
                          </w:rPr>
                        </w:pPr>
                      </w:p>
                      <w:p>
                        <w:pPr>
                          <w:pStyle w:val="13"/>
                          <w:ind w:left="1189" w:right="1165"/>
                          <w:jc w:val="center"/>
                          <w:rPr>
                            <w:sz w:val="21"/>
                          </w:rPr>
                        </w:pPr>
                        <w:r>
                          <w:rPr>
                            <w:spacing w:val="-10"/>
                            <w:w w:val="95"/>
                            <w:sz w:val="21"/>
                          </w:rPr>
                          <w:t>响应</w:t>
                        </w:r>
                        <w:r>
                          <w:rPr>
                            <w:spacing w:val="-12"/>
                            <w:w w:val="95"/>
                            <w:sz w:val="21"/>
                          </w:rPr>
                          <w:t>人</w:t>
                        </w:r>
                      </w:p>
                    </w:tc>
                    <w:tc>
                      <w:tcPr>
                        <w:tcW w:w="5580" w:type="dxa"/>
                        <w:gridSpan w:val="3"/>
                      </w:tcPr>
                      <w:p>
                        <w:pPr>
                          <w:pStyle w:val="13"/>
                          <w:spacing w:before="92"/>
                          <w:ind w:left="1924" w:right="1900"/>
                          <w:jc w:val="center"/>
                          <w:rPr>
                            <w:sz w:val="21"/>
                          </w:rPr>
                        </w:pPr>
                        <w:r>
                          <w:rPr>
                            <w:spacing w:val="-10"/>
                            <w:w w:val="95"/>
                            <w:sz w:val="21"/>
                          </w:rPr>
                          <w:t>通过符合性评审情况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37" w:type="dxa"/>
                        <w:vMerge w:val="continue"/>
                        <w:tcBorders>
                          <w:top w:val="nil"/>
                        </w:tcBorders>
                      </w:tcPr>
                      <w:p>
                        <w:pPr>
                          <w:rPr>
                            <w:sz w:val="2"/>
                            <w:szCs w:val="2"/>
                          </w:rPr>
                        </w:pPr>
                      </w:p>
                    </w:tc>
                    <w:tc>
                      <w:tcPr>
                        <w:tcW w:w="2971" w:type="dxa"/>
                        <w:vMerge w:val="continue"/>
                        <w:tcBorders>
                          <w:top w:val="nil"/>
                        </w:tcBorders>
                      </w:tcPr>
                      <w:p>
                        <w:pPr>
                          <w:rPr>
                            <w:sz w:val="2"/>
                            <w:szCs w:val="2"/>
                          </w:rPr>
                        </w:pPr>
                      </w:p>
                    </w:tc>
                    <w:tc>
                      <w:tcPr>
                        <w:tcW w:w="1698" w:type="dxa"/>
                      </w:tcPr>
                      <w:p>
                        <w:pPr>
                          <w:pStyle w:val="13"/>
                          <w:spacing w:before="91"/>
                          <w:ind w:left="464"/>
                          <w:rPr>
                            <w:sz w:val="21"/>
                          </w:rPr>
                        </w:pPr>
                        <w:r>
                          <w:rPr>
                            <w:spacing w:val="-10"/>
                            <w:w w:val="95"/>
                            <w:sz w:val="21"/>
                          </w:rPr>
                          <w:t>形式评审</w:t>
                        </w:r>
                      </w:p>
                    </w:tc>
                    <w:tc>
                      <w:tcPr>
                        <w:tcW w:w="1898" w:type="dxa"/>
                      </w:tcPr>
                      <w:p>
                        <w:pPr>
                          <w:pStyle w:val="13"/>
                          <w:spacing w:before="91"/>
                          <w:ind w:left="563"/>
                          <w:rPr>
                            <w:sz w:val="21"/>
                          </w:rPr>
                        </w:pPr>
                        <w:r>
                          <w:rPr>
                            <w:spacing w:val="-10"/>
                            <w:w w:val="95"/>
                            <w:sz w:val="21"/>
                          </w:rPr>
                          <w:t>资格评审</w:t>
                        </w:r>
                      </w:p>
                    </w:tc>
                    <w:tc>
                      <w:tcPr>
                        <w:tcW w:w="1984" w:type="dxa"/>
                      </w:tcPr>
                      <w:p>
                        <w:pPr>
                          <w:pStyle w:val="13"/>
                          <w:spacing w:before="91"/>
                          <w:ind w:left="511"/>
                          <w:rPr>
                            <w:sz w:val="21"/>
                          </w:rPr>
                        </w:pPr>
                        <w:r>
                          <w:rPr>
                            <w:spacing w:val="-10"/>
                            <w:w w:val="95"/>
                            <w:sz w:val="21"/>
                          </w:rPr>
                          <w:t>响应性评审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37" w:type="dxa"/>
                      </w:tcPr>
                      <w:p>
                        <w:pPr>
                          <w:pStyle w:val="13"/>
                          <w:rPr>
                            <w:rFonts w:ascii="Times New Roman"/>
                            <w:sz w:val="22"/>
                          </w:rPr>
                        </w:pPr>
                      </w:p>
                    </w:tc>
                    <w:tc>
                      <w:tcPr>
                        <w:tcW w:w="2971" w:type="dxa"/>
                      </w:tcPr>
                      <w:p>
                        <w:pPr>
                          <w:pStyle w:val="13"/>
                          <w:rPr>
                            <w:rFonts w:ascii="Times New Roman"/>
                            <w:sz w:val="22"/>
                          </w:rPr>
                        </w:pPr>
                      </w:p>
                    </w:tc>
                    <w:tc>
                      <w:tcPr>
                        <w:tcW w:w="1698" w:type="dxa"/>
                      </w:tcPr>
                      <w:p>
                        <w:pPr>
                          <w:pStyle w:val="13"/>
                          <w:rPr>
                            <w:rFonts w:ascii="Times New Roman"/>
                            <w:sz w:val="22"/>
                          </w:rPr>
                        </w:pPr>
                      </w:p>
                    </w:tc>
                    <w:tc>
                      <w:tcPr>
                        <w:tcW w:w="1898" w:type="dxa"/>
                      </w:tcPr>
                      <w:p>
                        <w:pPr>
                          <w:pStyle w:val="13"/>
                          <w:rPr>
                            <w:rFonts w:ascii="Times New Roman"/>
                            <w:sz w:val="22"/>
                          </w:rPr>
                        </w:pPr>
                      </w:p>
                    </w:tc>
                    <w:tc>
                      <w:tcPr>
                        <w:tcW w:w="1984"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9288" w:type="dxa"/>
                        <w:gridSpan w:val="5"/>
                      </w:tcPr>
                      <w:p>
                        <w:pPr>
                          <w:pStyle w:val="13"/>
                          <w:spacing w:before="161"/>
                          <w:ind w:left="106"/>
                          <w:rPr>
                            <w:sz w:val="21"/>
                          </w:rPr>
                        </w:pPr>
                        <w:r>
                          <w:rPr>
                            <w:spacing w:val="-10"/>
                            <w:w w:val="95"/>
                            <w:sz w:val="21"/>
                          </w:rPr>
                          <w:t>随机抽取的中标人名单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Pr>
                      <w:p>
                        <w:pPr>
                          <w:pStyle w:val="13"/>
                          <w:rPr>
                            <w:rFonts w:ascii="Times New Roman"/>
                            <w:sz w:val="22"/>
                          </w:rPr>
                        </w:pPr>
                      </w:p>
                    </w:tc>
                    <w:tc>
                      <w:tcPr>
                        <w:tcW w:w="8551" w:type="dxa"/>
                        <w:gridSpan w:val="4"/>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Pr>
                      <w:p>
                        <w:pPr>
                          <w:pStyle w:val="13"/>
                          <w:rPr>
                            <w:rFonts w:ascii="Times New Roman"/>
                            <w:sz w:val="22"/>
                          </w:rPr>
                        </w:pPr>
                      </w:p>
                    </w:tc>
                    <w:tc>
                      <w:tcPr>
                        <w:tcW w:w="8551" w:type="dxa"/>
                        <w:gridSpan w:val="4"/>
                      </w:tcPr>
                      <w:p>
                        <w:pPr>
                          <w:pStyle w:val="13"/>
                          <w:rPr>
                            <w:rFonts w:ascii="Times New Roman"/>
                            <w:sz w:val="22"/>
                          </w:rPr>
                        </w:pPr>
                      </w:p>
                    </w:tc>
                  </w:tr>
                </w:tbl>
                <w:p>
                  <w:pPr>
                    <w:pStyle w:val="6"/>
                  </w:pPr>
                </w:p>
              </w:txbxContent>
            </v:textbox>
          </v:shape>
        </w:pict>
      </w:r>
      <w:r>
        <w:rPr>
          <w:spacing w:val="-18"/>
        </w:rPr>
        <w:t>附件二：评选对象随机抽取与评审记录表</w:t>
      </w:r>
      <w:r>
        <w:rPr>
          <w:spacing w:val="-6"/>
        </w:rPr>
        <w:t>项目名称：</w:t>
      </w:r>
      <w:r>
        <w:rPr>
          <w:rFonts w:hint="eastAsia"/>
          <w:spacing w:val="-6"/>
          <w:lang w:eastAsia="zh-CN"/>
        </w:rPr>
        <w:t>达古冰川</w:t>
      </w:r>
      <w:r>
        <w:rPr>
          <w:spacing w:val="-6"/>
        </w:rPr>
        <w:t>管理局库房维修项目</w:t>
      </w: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pStyle w:val="6"/>
        <w:rPr>
          <w:sz w:val="28"/>
        </w:rPr>
      </w:pPr>
    </w:p>
    <w:p>
      <w:pPr>
        <w:tabs>
          <w:tab w:val="left" w:pos="3484"/>
          <w:tab w:val="left" w:pos="7284"/>
          <w:tab w:val="left" w:pos="9305"/>
        </w:tabs>
        <w:spacing w:before="1"/>
        <w:ind w:left="215" w:right="0" w:firstLine="0"/>
        <w:jc w:val="left"/>
        <w:rPr>
          <w:rFonts w:hint="eastAsia" w:ascii="Times New Roman" w:eastAsia="宋体"/>
          <w:sz w:val="21"/>
          <w:lang w:val="en-US" w:eastAsia="zh-CN"/>
        </w:rPr>
      </w:pPr>
      <w:r>
        <w:rPr>
          <w:spacing w:val="-10"/>
          <w:w w:val="95"/>
          <w:sz w:val="21"/>
        </w:rPr>
        <w:t>招标人代表：</w:t>
      </w:r>
      <w:r>
        <w:rPr>
          <w:rFonts w:ascii="Times New Roman" w:eastAsia="Times New Roman"/>
          <w:sz w:val="21"/>
          <w:u w:val="single"/>
        </w:rPr>
        <w:tab/>
      </w:r>
      <w:r>
        <w:rPr>
          <w:rFonts w:hint="eastAsia" w:ascii="Times New Roman" w:eastAsia="宋体"/>
          <w:sz w:val="21"/>
          <w:u w:val="single"/>
          <w:lang w:val="en-US" w:eastAsia="zh-CN"/>
        </w:rPr>
        <w:t xml:space="preserve">   </w:t>
      </w:r>
      <w:r>
        <w:rPr>
          <w:rFonts w:hint="eastAsia" w:ascii="Times New Roman" w:eastAsia="宋体"/>
          <w:sz w:val="21"/>
          <w:u w:val="none"/>
          <w:lang w:val="en-US" w:eastAsia="zh-CN"/>
        </w:rPr>
        <w:t xml:space="preserve">    </w:t>
      </w:r>
      <w:r>
        <w:rPr>
          <w:spacing w:val="-10"/>
          <w:w w:val="95"/>
          <w:sz w:val="21"/>
        </w:rPr>
        <w:t>评标人：</w:t>
      </w:r>
      <w:r>
        <w:rPr>
          <w:rFonts w:ascii="Times New Roman" w:eastAsia="Times New Roman"/>
          <w:sz w:val="21"/>
          <w:u w:val="single"/>
        </w:rPr>
        <w:tab/>
      </w:r>
      <w:r>
        <w:rPr>
          <w:rFonts w:hint="eastAsia" w:ascii="Times New Roman" w:eastAsia="宋体"/>
          <w:sz w:val="21"/>
          <w:u w:val="single"/>
          <w:lang w:val="en-US" w:eastAsia="zh-CN"/>
        </w:rPr>
        <w:t xml:space="preserve">     </w:t>
      </w:r>
      <w:r>
        <w:rPr>
          <w:rFonts w:ascii="Times New Roman" w:eastAsia="Times New Roman"/>
          <w:sz w:val="21"/>
        </w:rPr>
        <w:t xml:space="preserve"> </w:t>
      </w:r>
      <w:r>
        <w:rPr>
          <w:rFonts w:hint="eastAsia" w:ascii="Times New Roman" w:eastAsia="宋体"/>
          <w:sz w:val="21"/>
          <w:lang w:val="en-US" w:eastAsia="zh-CN"/>
        </w:rPr>
        <w:t xml:space="preserve">                              </w:t>
      </w:r>
    </w:p>
    <w:p>
      <w:pPr>
        <w:tabs>
          <w:tab w:val="left" w:pos="3484"/>
          <w:tab w:val="left" w:pos="7284"/>
          <w:tab w:val="left" w:pos="9305"/>
        </w:tabs>
        <w:spacing w:before="1"/>
        <w:ind w:left="215" w:right="0" w:firstLine="0"/>
        <w:jc w:val="left"/>
        <w:rPr>
          <w:rFonts w:hint="eastAsia" w:ascii="Times New Roman" w:eastAsia="宋体"/>
          <w:sz w:val="21"/>
          <w:lang w:val="en-US" w:eastAsia="zh-CN"/>
        </w:rPr>
      </w:pPr>
    </w:p>
    <w:p>
      <w:pPr>
        <w:tabs>
          <w:tab w:val="left" w:pos="3484"/>
          <w:tab w:val="left" w:pos="7284"/>
          <w:tab w:val="left" w:pos="9305"/>
        </w:tabs>
        <w:spacing w:before="1"/>
        <w:ind w:left="215" w:right="0" w:firstLine="0"/>
        <w:jc w:val="left"/>
        <w:rPr>
          <w:rFonts w:hint="default" w:ascii="Times New Roman" w:eastAsia="宋体"/>
          <w:sz w:val="20"/>
          <w:lang w:val="en-US" w:eastAsia="zh-CN"/>
        </w:rPr>
      </w:pPr>
      <w:r>
        <w:rPr>
          <w:spacing w:val="-10"/>
          <w:w w:val="95"/>
          <w:sz w:val="21"/>
        </w:rPr>
        <w:t>随机抽取人：</w:t>
      </w:r>
      <w:r>
        <w:rPr>
          <w:rFonts w:hint="eastAsia" w:ascii="Times New Roman" w:eastAsia="宋体"/>
          <w:sz w:val="21"/>
          <w:u w:val="single"/>
          <w:lang w:val="en-US" w:eastAsia="zh-CN"/>
        </w:rPr>
        <w:t xml:space="preserve">                                   </w:t>
      </w:r>
      <w:r>
        <w:rPr>
          <w:rFonts w:hint="eastAsia" w:ascii="Times New Roman" w:eastAsia="宋体"/>
          <w:sz w:val="21"/>
          <w:u w:val="none"/>
          <w:lang w:val="en-US" w:eastAsia="zh-CN"/>
        </w:rPr>
        <w:t xml:space="preserve">    </w:t>
      </w:r>
      <w:r>
        <w:rPr>
          <w:spacing w:val="-10"/>
          <w:w w:val="95"/>
          <w:sz w:val="21"/>
        </w:rPr>
        <w:t>监标人：</w:t>
      </w:r>
      <w:r>
        <w:rPr>
          <w:rFonts w:ascii="Times New Roman" w:eastAsia="Times New Roman"/>
          <w:sz w:val="21"/>
          <w:u w:val="single"/>
        </w:rPr>
        <w:tab/>
      </w:r>
      <w:r>
        <w:rPr>
          <w:rFonts w:hint="eastAsia" w:ascii="Times New Roman" w:eastAsia="宋体"/>
          <w:sz w:val="21"/>
          <w:u w:val="single"/>
          <w:lang w:val="en-US" w:eastAsia="zh-CN"/>
        </w:rPr>
        <w:t xml:space="preserve">     </w:t>
      </w:r>
    </w:p>
    <w:p>
      <w:pPr>
        <w:pStyle w:val="6"/>
        <w:spacing w:before="11"/>
        <w:rPr>
          <w:rFonts w:ascii="Times New Roman"/>
          <w:sz w:val="26"/>
        </w:rPr>
      </w:pPr>
    </w:p>
    <w:p>
      <w:pPr>
        <w:tabs>
          <w:tab w:val="left" w:pos="5983"/>
          <w:tab w:val="left" w:pos="6753"/>
          <w:tab w:val="left" w:pos="7619"/>
        </w:tabs>
        <w:spacing w:before="70"/>
        <w:ind w:left="5407" w:right="0" w:firstLine="0"/>
        <w:jc w:val="left"/>
        <w:rPr>
          <w:sz w:val="21"/>
        </w:rPr>
      </w:pPr>
      <w:r>
        <w:rPr>
          <w:rFonts w:ascii="Times New Roman" w:eastAsia="Times New Roman"/>
          <w:sz w:val="21"/>
          <w:u w:val="single"/>
        </w:rPr>
        <w:tab/>
      </w:r>
      <w:r>
        <w:rPr>
          <w:spacing w:val="-10"/>
          <w:sz w:val="21"/>
        </w:rPr>
        <w:t>年</w:t>
      </w:r>
      <w:r>
        <w:rPr>
          <w:rFonts w:ascii="Times New Roman" w:eastAsia="Times New Roman"/>
          <w:sz w:val="21"/>
          <w:u w:val="single"/>
        </w:rPr>
        <w:tab/>
      </w:r>
      <w:r>
        <w:rPr>
          <w:sz w:val="21"/>
        </w:rPr>
        <w:t xml:space="preserve">月 </w:t>
      </w:r>
      <w:r>
        <w:rPr>
          <w:rFonts w:ascii="Times New Roman" w:eastAsia="Times New Roman"/>
          <w:sz w:val="21"/>
          <w:u w:val="single"/>
        </w:rPr>
        <w:tab/>
      </w:r>
      <w:r>
        <w:rPr>
          <w:spacing w:val="-10"/>
          <w:sz w:val="21"/>
        </w:rPr>
        <w:t>日</w:t>
      </w:r>
    </w:p>
    <w:p>
      <w:pPr>
        <w:spacing w:after="0"/>
        <w:jc w:val="left"/>
        <w:rPr>
          <w:sz w:val="21"/>
        </w:rPr>
        <w:sectPr>
          <w:footerReference r:id="rId8" w:type="default"/>
          <w:pgSz w:w="11910" w:h="16840"/>
          <w:pgMar w:top="1440" w:right="1200" w:bottom="1740" w:left="1200" w:header="0" w:footer="1554" w:gutter="0"/>
          <w:pgNumType w:fmt="decimal"/>
          <w:cols w:space="720" w:num="1"/>
        </w:sectPr>
      </w:pPr>
    </w:p>
    <w:p>
      <w:pPr>
        <w:pStyle w:val="4"/>
        <w:spacing w:before="48" w:line="240" w:lineRule="auto"/>
        <w:ind w:left="215"/>
      </w:pPr>
      <w:bookmarkStart w:id="54" w:name="附件三：中选通知书"/>
      <w:bookmarkEnd w:id="54"/>
      <w:r>
        <w:rPr>
          <w:spacing w:val="-20"/>
        </w:rPr>
        <w:t>附件三：中选通知书</w:t>
      </w:r>
    </w:p>
    <w:p>
      <w:pPr>
        <w:pStyle w:val="6"/>
        <w:spacing w:before="9"/>
        <w:rPr>
          <w:sz w:val="29"/>
        </w:rPr>
      </w:pPr>
    </w:p>
    <w:p>
      <w:pPr>
        <w:spacing w:before="62"/>
        <w:ind w:left="0" w:right="14" w:firstLine="0"/>
        <w:jc w:val="center"/>
        <w:rPr>
          <w:sz w:val="28"/>
        </w:rPr>
      </w:pPr>
      <w:r>
        <w:rPr>
          <w:spacing w:val="-20"/>
          <w:sz w:val="28"/>
        </w:rPr>
        <w:t>中选通知书</w:t>
      </w:r>
    </w:p>
    <w:p>
      <w:pPr>
        <w:pStyle w:val="6"/>
        <w:rPr>
          <w:sz w:val="20"/>
        </w:rPr>
      </w:pPr>
    </w:p>
    <w:p>
      <w:pPr>
        <w:pStyle w:val="6"/>
        <w:spacing w:before="1"/>
        <w:rPr>
          <w:sz w:val="18"/>
        </w:rPr>
      </w:pPr>
    </w:p>
    <w:p>
      <w:pPr>
        <w:pStyle w:val="6"/>
        <w:tabs>
          <w:tab w:val="left" w:pos="2327"/>
        </w:tabs>
        <w:spacing w:before="74"/>
        <w:ind w:left="215"/>
      </w:pPr>
      <w:r>
        <w:rPr>
          <w:rFonts w:ascii="Times New Roman" w:eastAsia="Times New Roman"/>
          <w:u w:val="single"/>
        </w:rPr>
        <w:tab/>
      </w:r>
      <w:r>
        <w:rPr>
          <w:spacing w:val="-18"/>
        </w:rPr>
        <w:t>（中选人名称）：</w:t>
      </w:r>
    </w:p>
    <w:p>
      <w:pPr>
        <w:pStyle w:val="6"/>
        <w:rPr>
          <w:sz w:val="26"/>
        </w:rPr>
      </w:pPr>
    </w:p>
    <w:p>
      <w:pPr>
        <w:pStyle w:val="6"/>
        <w:spacing w:before="9"/>
        <w:rPr>
          <w:sz w:val="18"/>
        </w:rPr>
      </w:pPr>
    </w:p>
    <w:p>
      <w:pPr>
        <w:pStyle w:val="6"/>
        <w:tabs>
          <w:tab w:val="left" w:pos="1719"/>
          <w:tab w:val="left" w:pos="3455"/>
        </w:tabs>
        <w:spacing w:before="1" w:line="343" w:lineRule="auto"/>
        <w:ind w:left="215" w:right="230" w:firstLine="446"/>
      </w:pPr>
      <w:r>
        <w:rPr>
          <w:spacing w:val="-4"/>
        </w:rPr>
        <w:t>你方于</w:t>
      </w:r>
      <w:r>
        <w:rPr>
          <w:rFonts w:ascii="Times New Roman" w:eastAsia="Times New Roman"/>
          <w:u w:val="single"/>
        </w:rPr>
        <w:tab/>
      </w:r>
      <w:r>
        <w:rPr>
          <w:rFonts w:ascii="Times New Roman" w:eastAsia="Times New Roman"/>
          <w:u w:val="single"/>
        </w:rPr>
        <w:tab/>
      </w:r>
      <w:r>
        <w:rPr>
          <w:spacing w:val="-18"/>
        </w:rPr>
        <w:t>（开标日期）所递交的</w:t>
      </w:r>
      <w:r>
        <w:rPr>
          <w:rFonts w:hint="eastAsia"/>
          <w:spacing w:val="-18"/>
          <w:u w:val="single"/>
          <w:lang w:eastAsia="zh-CN"/>
        </w:rPr>
        <w:t>达古冰川</w:t>
      </w:r>
      <w:r>
        <w:rPr>
          <w:spacing w:val="-18"/>
          <w:u w:val="single"/>
        </w:rPr>
        <w:t>管理局库房维修项目</w:t>
      </w:r>
      <w:r>
        <w:rPr>
          <w:spacing w:val="-18"/>
        </w:rPr>
        <w:t>（项目名</w:t>
      </w:r>
      <w:r>
        <w:rPr>
          <w:spacing w:val="-6"/>
        </w:rPr>
        <w:t>称）</w:t>
      </w:r>
      <w:r>
        <w:rPr>
          <w:rFonts w:ascii="Times New Roman" w:eastAsia="Times New Roman"/>
          <w:u w:val="single"/>
        </w:rPr>
        <w:tab/>
      </w:r>
      <w:r>
        <w:rPr>
          <w:rFonts w:ascii="Times New Roman" w:eastAsia="Times New Roman"/>
          <w:spacing w:val="-15"/>
        </w:rPr>
        <w:t xml:space="preserve"> </w:t>
      </w:r>
      <w:r>
        <w:rPr>
          <w:spacing w:val="-10"/>
        </w:rPr>
        <w:t>施工的评选申请文件已被我方接受，被确定为中选人。</w:t>
      </w:r>
    </w:p>
    <w:p>
      <w:pPr>
        <w:pStyle w:val="6"/>
        <w:tabs>
          <w:tab w:val="left" w:pos="2440"/>
          <w:tab w:val="left" w:pos="4106"/>
        </w:tabs>
        <w:spacing w:line="345" w:lineRule="auto"/>
        <w:ind w:left="662" w:right="5157" w:hanging="3"/>
      </w:pPr>
      <w:r>
        <w:rPr>
          <w:spacing w:val="-2"/>
        </w:rPr>
        <w:t>合同发包价：</w:t>
      </w:r>
      <w:r>
        <w:rPr>
          <w:rFonts w:ascii="Times New Roman" w:eastAsia="Times New Roman"/>
          <w:u w:val="single"/>
        </w:rPr>
        <w:tab/>
      </w:r>
      <w:r>
        <w:rPr>
          <w:rFonts w:ascii="Times New Roman" w:eastAsia="Times New Roman"/>
          <w:u w:val="single"/>
        </w:rPr>
        <w:tab/>
      </w:r>
      <w:r>
        <w:rPr>
          <w:spacing w:val="-10"/>
        </w:rPr>
        <w:t>。</w:t>
      </w:r>
      <w:r>
        <w:rPr>
          <w:spacing w:val="-4"/>
        </w:rPr>
        <w:t>工期：</w:t>
      </w:r>
      <w:r>
        <w:rPr>
          <w:rFonts w:ascii="Times New Roman" w:eastAsia="Times New Roman"/>
          <w:u w:val="single"/>
        </w:rPr>
        <w:tab/>
      </w:r>
      <w:r>
        <w:rPr>
          <w:spacing w:val="-4"/>
        </w:rPr>
        <w:t>日历天。</w:t>
      </w:r>
    </w:p>
    <w:p>
      <w:pPr>
        <w:pStyle w:val="6"/>
        <w:tabs>
          <w:tab w:val="left" w:pos="3525"/>
          <w:tab w:val="left" w:pos="4660"/>
        </w:tabs>
        <w:spacing w:line="343" w:lineRule="auto"/>
        <w:ind w:left="635" w:right="2824" w:firstLine="24"/>
      </w:pPr>
      <w:r>
        <w:rPr>
          <w:spacing w:val="-2"/>
        </w:rPr>
        <w:t>工程质量：符合</w:t>
      </w:r>
      <w:r>
        <w:rPr>
          <w:rFonts w:ascii="Times New Roman" w:eastAsia="Times New Roman"/>
          <w:u w:val="single"/>
        </w:rPr>
        <w:tab/>
      </w:r>
      <w:r>
        <w:rPr>
          <w:rFonts w:ascii="Times New Roman" w:eastAsia="Times New Roman"/>
          <w:u w:val="single"/>
        </w:rPr>
        <w:tab/>
      </w:r>
      <w:r>
        <w:rPr>
          <w:spacing w:val="-16"/>
        </w:rPr>
        <w:t>标准（施工适用）。</w:t>
      </w:r>
      <w:r>
        <w:rPr>
          <w:spacing w:val="-2"/>
        </w:rPr>
        <w:t>项目负责人：</w:t>
      </w:r>
      <w:r>
        <w:rPr>
          <w:rFonts w:ascii="Times New Roman" w:eastAsia="Times New Roman"/>
          <w:u w:val="single"/>
        </w:rPr>
        <w:tab/>
      </w:r>
      <w:r>
        <w:rPr>
          <w:spacing w:val="-4"/>
        </w:rPr>
        <w:t>（姓名）。</w:t>
      </w:r>
    </w:p>
    <w:p>
      <w:pPr>
        <w:pStyle w:val="6"/>
        <w:tabs>
          <w:tab w:val="left" w:pos="4103"/>
          <w:tab w:val="left" w:pos="7245"/>
        </w:tabs>
        <w:spacing w:line="343" w:lineRule="auto"/>
        <w:ind w:left="215" w:right="230" w:firstLine="420"/>
      </w:pPr>
      <w:r>
        <w:rPr>
          <w:spacing w:val="-2"/>
        </w:rPr>
        <w:t>请你方在接到本通知书后的</w:t>
      </w:r>
      <w:r>
        <w:rPr>
          <w:rFonts w:ascii="Times New Roman" w:eastAsia="Times New Roman"/>
          <w:u w:val="single"/>
        </w:rPr>
        <w:tab/>
      </w:r>
      <w:r>
        <w:rPr>
          <w:spacing w:val="-4"/>
        </w:rPr>
        <w:t>日内到</w:t>
      </w:r>
      <w:r>
        <w:rPr>
          <w:rFonts w:ascii="Times New Roman" w:eastAsia="Times New Roman"/>
          <w:u w:val="single"/>
        </w:rPr>
        <w:tab/>
      </w:r>
      <w:r>
        <w:rPr>
          <w:spacing w:val="-16"/>
        </w:rPr>
        <w:t>（指定地点）与我方</w:t>
      </w:r>
      <w:r>
        <w:rPr>
          <w:spacing w:val="-12"/>
        </w:rPr>
        <w:t>签订施工合同，并按评选文件规定向我方提交履约保证金。</w:t>
      </w:r>
    </w:p>
    <w:p>
      <w:pPr>
        <w:pStyle w:val="6"/>
        <w:spacing w:line="306" w:lineRule="exact"/>
        <w:ind w:left="660"/>
      </w:pPr>
      <w:r>
        <w:rPr>
          <w:spacing w:val="-20"/>
        </w:rPr>
        <w:t>特此通知。</w:t>
      </w:r>
    </w:p>
    <w:p>
      <w:pPr>
        <w:pStyle w:val="6"/>
      </w:pPr>
    </w:p>
    <w:p>
      <w:pPr>
        <w:pStyle w:val="6"/>
      </w:pPr>
    </w:p>
    <w:p>
      <w:pPr>
        <w:pStyle w:val="6"/>
      </w:pPr>
    </w:p>
    <w:p>
      <w:pPr>
        <w:pStyle w:val="6"/>
      </w:pPr>
    </w:p>
    <w:p>
      <w:pPr>
        <w:pStyle w:val="6"/>
        <w:spacing w:before="1"/>
        <w:rPr>
          <w:sz w:val="17"/>
        </w:rPr>
      </w:pPr>
    </w:p>
    <w:p>
      <w:pPr>
        <w:pStyle w:val="6"/>
        <w:tabs>
          <w:tab w:val="left" w:pos="6088"/>
        </w:tabs>
        <w:ind w:left="3645"/>
      </w:pPr>
      <w:r>
        <w:rPr>
          <w:spacing w:val="-18"/>
        </w:rPr>
        <w:t>采购人：</w:t>
      </w:r>
      <w:r>
        <w:rPr>
          <w:rFonts w:ascii="Times New Roman" w:eastAsia="Times New Roman"/>
          <w:u w:val="single"/>
        </w:rPr>
        <w:tab/>
      </w:r>
      <w:r>
        <w:rPr>
          <w:spacing w:val="-20"/>
        </w:rPr>
        <w:t>（盖单位章）</w:t>
      </w:r>
    </w:p>
    <w:p>
      <w:pPr>
        <w:pStyle w:val="6"/>
        <w:tabs>
          <w:tab w:val="left" w:pos="7867"/>
        </w:tabs>
        <w:spacing w:before="132"/>
        <w:ind w:left="3645"/>
      </w:pPr>
      <w:r>
        <w:rPr>
          <w:spacing w:val="-20"/>
        </w:rPr>
        <w:t>法定代表人（单位负责人）：</w:t>
      </w:r>
      <w:r>
        <w:rPr>
          <w:rFonts w:ascii="Times New Roman" w:eastAsia="Times New Roman"/>
          <w:u w:val="single"/>
        </w:rPr>
        <w:tab/>
      </w:r>
      <w:r>
        <w:rPr>
          <w:spacing w:val="-18"/>
        </w:rPr>
        <w:t>（签字）</w:t>
      </w:r>
    </w:p>
    <w:p>
      <w:pPr>
        <w:pStyle w:val="6"/>
        <w:tabs>
          <w:tab w:val="left" w:pos="4972"/>
          <w:tab w:val="left" w:pos="6083"/>
          <w:tab w:val="left" w:pos="7195"/>
        </w:tabs>
        <w:spacing w:before="132"/>
        <w:ind w:left="4084"/>
      </w:pPr>
      <w:r>
        <w:rPr>
          <w:rFonts w:ascii="Times New Roman" w:eastAsia="Times New Roman"/>
          <w:u w:val="single"/>
        </w:rPr>
        <w:tab/>
      </w:r>
      <w:r>
        <w:rPr>
          <w:spacing w:val="-10"/>
        </w:rPr>
        <w:t>年</w:t>
      </w:r>
      <w:r>
        <w:rPr>
          <w:rFonts w:ascii="Times New Roman" w:eastAsia="Times New Roman"/>
          <w:u w:val="single"/>
        </w:rPr>
        <w:tab/>
      </w:r>
      <w:r>
        <w:rPr>
          <w:spacing w:val="-10"/>
        </w:rPr>
        <w:t>月</w:t>
      </w:r>
      <w:r>
        <w:rPr>
          <w:rFonts w:ascii="Times New Roman" w:eastAsia="Times New Roman"/>
          <w:u w:val="single"/>
        </w:rPr>
        <w:tab/>
      </w:r>
      <w:r>
        <w:rPr>
          <w:spacing w:val="-10"/>
        </w:rPr>
        <w:t>日</w:t>
      </w:r>
    </w:p>
    <w:p>
      <w:pPr>
        <w:spacing w:after="0"/>
        <w:sectPr>
          <w:footerReference r:id="rId9" w:type="default"/>
          <w:pgSz w:w="11910" w:h="16840"/>
          <w:pgMar w:top="1460" w:right="1200" w:bottom="1740" w:left="1200" w:header="0" w:footer="1554" w:gutter="0"/>
          <w:pgNumType w:fmt="decimal"/>
          <w:cols w:space="720" w:num="1"/>
        </w:sectPr>
      </w:pPr>
    </w:p>
    <w:p>
      <w:pPr>
        <w:pStyle w:val="4"/>
        <w:spacing w:before="43" w:line="240" w:lineRule="auto"/>
        <w:ind w:left="2179"/>
      </w:pPr>
      <w:bookmarkStart w:id="55" w:name="第三章 评选办法（固定发包价抽签中标法）"/>
      <w:bookmarkEnd w:id="55"/>
      <w:r>
        <w:rPr>
          <w:spacing w:val="-21"/>
        </w:rPr>
        <w:t>第三章 评选办法</w:t>
      </w:r>
      <w:r>
        <w:rPr>
          <w:spacing w:val="-18"/>
        </w:rPr>
        <w:t>（固定发包价抽签中标法）</w:t>
      </w:r>
    </w:p>
    <w:p>
      <w:pPr>
        <w:spacing w:before="121" w:after="18"/>
        <w:ind w:left="215" w:right="0" w:firstLine="0"/>
        <w:jc w:val="left"/>
        <w:rPr>
          <w:sz w:val="28"/>
        </w:rPr>
      </w:pPr>
      <w:bookmarkStart w:id="56" w:name="评选办法前附表"/>
      <w:bookmarkEnd w:id="56"/>
      <w:r>
        <w:rPr>
          <w:spacing w:val="-20"/>
          <w:sz w:val="28"/>
        </w:rPr>
        <w:t>评选办法前附表</w:t>
      </w:r>
    </w:p>
    <w:tbl>
      <w:tblPr>
        <w:tblStyle w:val="9"/>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1"/>
        <w:gridCol w:w="949"/>
        <w:gridCol w:w="2811"/>
        <w:gridCol w:w="48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610" w:type="dxa"/>
            <w:gridSpan w:val="2"/>
          </w:tcPr>
          <w:p>
            <w:pPr>
              <w:pStyle w:val="13"/>
              <w:spacing w:before="114"/>
              <w:ind w:left="514"/>
              <w:rPr>
                <w:sz w:val="21"/>
              </w:rPr>
            </w:pPr>
            <w:r>
              <w:rPr>
                <w:spacing w:val="-10"/>
                <w:w w:val="95"/>
                <w:sz w:val="21"/>
              </w:rPr>
              <w:t>条款</w:t>
            </w:r>
            <w:r>
              <w:rPr>
                <w:spacing w:val="-12"/>
                <w:w w:val="95"/>
                <w:sz w:val="21"/>
              </w:rPr>
              <w:t>号</w:t>
            </w:r>
          </w:p>
        </w:tc>
        <w:tc>
          <w:tcPr>
            <w:tcW w:w="2811" w:type="dxa"/>
          </w:tcPr>
          <w:p>
            <w:pPr>
              <w:pStyle w:val="13"/>
              <w:spacing w:before="114"/>
              <w:ind w:left="445" w:right="418"/>
              <w:jc w:val="center"/>
              <w:rPr>
                <w:sz w:val="21"/>
              </w:rPr>
            </w:pPr>
            <w:r>
              <w:rPr>
                <w:spacing w:val="-10"/>
                <w:w w:val="95"/>
                <w:sz w:val="21"/>
              </w:rPr>
              <w:t>评审因素</w:t>
            </w:r>
          </w:p>
        </w:tc>
        <w:tc>
          <w:tcPr>
            <w:tcW w:w="4867" w:type="dxa"/>
          </w:tcPr>
          <w:p>
            <w:pPr>
              <w:pStyle w:val="13"/>
              <w:spacing w:before="114"/>
              <w:ind w:left="2041" w:right="2017"/>
              <w:jc w:val="center"/>
              <w:rPr>
                <w:sz w:val="21"/>
              </w:rPr>
            </w:pPr>
            <w:r>
              <w:rPr>
                <w:spacing w:val="-10"/>
                <w:w w:val="95"/>
                <w:sz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661" w:type="dxa"/>
            <w:vMerge w:val="restart"/>
          </w:tcPr>
          <w:p>
            <w:pPr>
              <w:pStyle w:val="13"/>
              <w:spacing w:before="9"/>
              <w:rPr>
                <w:sz w:val="21"/>
              </w:rPr>
            </w:pPr>
          </w:p>
          <w:p>
            <w:pPr>
              <w:pStyle w:val="13"/>
              <w:ind w:left="114" w:right="92"/>
              <w:jc w:val="center"/>
              <w:rPr>
                <w:sz w:val="21"/>
              </w:rPr>
            </w:pPr>
            <w:r>
              <w:rPr>
                <w:spacing w:val="-4"/>
                <w:sz w:val="21"/>
              </w:rPr>
              <w:t>2.1.</w:t>
            </w:r>
          </w:p>
          <w:p>
            <w:pPr>
              <w:pStyle w:val="13"/>
              <w:spacing w:before="50"/>
              <w:ind w:left="17"/>
              <w:jc w:val="center"/>
              <w:rPr>
                <w:sz w:val="21"/>
              </w:rPr>
            </w:pPr>
            <w:r>
              <w:rPr>
                <w:w w:val="99"/>
                <w:sz w:val="21"/>
              </w:rPr>
              <w:t>1</w:t>
            </w:r>
          </w:p>
        </w:tc>
        <w:tc>
          <w:tcPr>
            <w:tcW w:w="949" w:type="dxa"/>
            <w:vMerge w:val="restart"/>
          </w:tcPr>
          <w:p>
            <w:pPr>
              <w:pStyle w:val="13"/>
              <w:spacing w:before="9"/>
              <w:rPr>
                <w:sz w:val="21"/>
              </w:rPr>
            </w:pPr>
          </w:p>
          <w:p>
            <w:pPr>
              <w:pStyle w:val="13"/>
              <w:spacing w:line="285" w:lineRule="auto"/>
              <w:ind w:left="184" w:right="159"/>
              <w:rPr>
                <w:sz w:val="21"/>
              </w:rPr>
            </w:pPr>
            <w:r>
              <w:rPr>
                <w:spacing w:val="-16"/>
                <w:sz w:val="21"/>
              </w:rPr>
              <w:t>形式评</w:t>
            </w:r>
            <w:r>
              <w:rPr>
                <w:spacing w:val="-10"/>
                <w:w w:val="95"/>
                <w:sz w:val="21"/>
              </w:rPr>
              <w:t>审标</w:t>
            </w:r>
            <w:r>
              <w:rPr>
                <w:spacing w:val="-12"/>
                <w:w w:val="95"/>
                <w:sz w:val="21"/>
              </w:rPr>
              <w:t>准</w:t>
            </w:r>
          </w:p>
        </w:tc>
        <w:tc>
          <w:tcPr>
            <w:tcW w:w="2811" w:type="dxa"/>
          </w:tcPr>
          <w:p>
            <w:pPr>
              <w:pStyle w:val="13"/>
              <w:spacing w:before="1"/>
              <w:rPr>
                <w:sz w:val="16"/>
              </w:rPr>
            </w:pPr>
          </w:p>
          <w:p>
            <w:pPr>
              <w:pStyle w:val="13"/>
              <w:ind w:left="445" w:right="418"/>
              <w:jc w:val="center"/>
              <w:rPr>
                <w:sz w:val="21"/>
              </w:rPr>
            </w:pPr>
            <w:r>
              <w:rPr>
                <w:spacing w:val="-10"/>
                <w:w w:val="95"/>
                <w:sz w:val="21"/>
              </w:rPr>
              <w:t>响应人名称</w:t>
            </w:r>
          </w:p>
        </w:tc>
        <w:tc>
          <w:tcPr>
            <w:tcW w:w="4867" w:type="dxa"/>
          </w:tcPr>
          <w:p>
            <w:pPr>
              <w:pStyle w:val="13"/>
              <w:spacing w:line="320" w:lineRule="exact"/>
              <w:ind w:left="106" w:right="80"/>
              <w:rPr>
                <w:sz w:val="21"/>
              </w:rPr>
            </w:pPr>
            <w:r>
              <w:rPr>
                <w:spacing w:val="-6"/>
                <w:w w:val="95"/>
                <w:sz w:val="21"/>
              </w:rPr>
              <w:t>与营业执照、资质证书、安全生产许可证（施工适用）</w:t>
            </w:r>
            <w:r>
              <w:rPr>
                <w:spacing w:val="-6"/>
                <w:sz w:val="21"/>
              </w:rPr>
              <w:t>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3"/>
              <w:ind w:left="443" w:right="421"/>
              <w:jc w:val="center"/>
              <w:rPr>
                <w:sz w:val="21"/>
              </w:rPr>
            </w:pPr>
            <w:r>
              <w:rPr>
                <w:spacing w:val="-10"/>
                <w:w w:val="95"/>
                <w:sz w:val="21"/>
              </w:rPr>
              <w:t>响应文件格式</w:t>
            </w:r>
          </w:p>
        </w:tc>
        <w:tc>
          <w:tcPr>
            <w:tcW w:w="4867" w:type="dxa"/>
          </w:tcPr>
          <w:p>
            <w:pPr>
              <w:pStyle w:val="13"/>
              <w:spacing w:before="113"/>
              <w:ind w:left="106"/>
              <w:rPr>
                <w:sz w:val="21"/>
              </w:rPr>
            </w:pPr>
            <w:r>
              <w:rPr>
                <w:spacing w:val="-10"/>
                <w:w w:val="95"/>
                <w:sz w:val="21"/>
              </w:rPr>
              <w:t>符合第六章“响应文件格式”的规定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661" w:type="dxa"/>
            <w:vMerge w:val="restart"/>
          </w:tcPr>
          <w:p>
            <w:pPr>
              <w:pStyle w:val="13"/>
              <w:rPr>
                <w:sz w:val="20"/>
              </w:rPr>
            </w:pPr>
          </w:p>
          <w:p>
            <w:pPr>
              <w:pStyle w:val="13"/>
              <w:rPr>
                <w:sz w:val="20"/>
              </w:rPr>
            </w:pPr>
          </w:p>
          <w:p>
            <w:pPr>
              <w:pStyle w:val="13"/>
              <w:rPr>
                <w:sz w:val="20"/>
              </w:rPr>
            </w:pPr>
          </w:p>
          <w:p>
            <w:pPr>
              <w:pStyle w:val="13"/>
              <w:rPr>
                <w:sz w:val="20"/>
              </w:rPr>
            </w:pPr>
          </w:p>
          <w:p>
            <w:pPr>
              <w:pStyle w:val="13"/>
              <w:spacing w:before="4"/>
              <w:rPr>
                <w:sz w:val="21"/>
              </w:rPr>
            </w:pPr>
          </w:p>
          <w:p>
            <w:pPr>
              <w:pStyle w:val="13"/>
              <w:ind w:left="114" w:right="92"/>
              <w:jc w:val="center"/>
              <w:rPr>
                <w:sz w:val="21"/>
              </w:rPr>
            </w:pPr>
            <w:r>
              <w:rPr>
                <w:spacing w:val="-4"/>
                <w:sz w:val="21"/>
              </w:rPr>
              <w:t>2.1.</w:t>
            </w:r>
          </w:p>
          <w:p>
            <w:pPr>
              <w:pStyle w:val="13"/>
              <w:spacing w:before="52"/>
              <w:ind w:left="17"/>
              <w:jc w:val="center"/>
              <w:rPr>
                <w:sz w:val="21"/>
              </w:rPr>
            </w:pPr>
            <w:r>
              <w:rPr>
                <w:w w:val="99"/>
                <w:sz w:val="21"/>
              </w:rPr>
              <w:t>2</w:t>
            </w:r>
          </w:p>
        </w:tc>
        <w:tc>
          <w:tcPr>
            <w:tcW w:w="949" w:type="dxa"/>
            <w:vMerge w:val="restart"/>
          </w:tcPr>
          <w:p>
            <w:pPr>
              <w:pStyle w:val="13"/>
              <w:rPr>
                <w:sz w:val="20"/>
              </w:rPr>
            </w:pPr>
          </w:p>
          <w:p>
            <w:pPr>
              <w:pStyle w:val="13"/>
              <w:rPr>
                <w:sz w:val="20"/>
              </w:rPr>
            </w:pPr>
          </w:p>
          <w:p>
            <w:pPr>
              <w:pStyle w:val="13"/>
              <w:rPr>
                <w:sz w:val="20"/>
              </w:rPr>
            </w:pPr>
          </w:p>
          <w:p>
            <w:pPr>
              <w:pStyle w:val="13"/>
              <w:rPr>
                <w:sz w:val="20"/>
              </w:rPr>
            </w:pPr>
          </w:p>
          <w:p>
            <w:pPr>
              <w:pStyle w:val="13"/>
              <w:spacing w:before="4"/>
              <w:rPr>
                <w:sz w:val="21"/>
              </w:rPr>
            </w:pPr>
          </w:p>
          <w:p>
            <w:pPr>
              <w:pStyle w:val="13"/>
              <w:spacing w:line="288" w:lineRule="auto"/>
              <w:ind w:left="184" w:right="159"/>
              <w:rPr>
                <w:sz w:val="21"/>
              </w:rPr>
            </w:pPr>
            <w:r>
              <w:rPr>
                <w:spacing w:val="-16"/>
                <w:sz w:val="21"/>
              </w:rPr>
              <w:t>资格评</w:t>
            </w:r>
            <w:r>
              <w:rPr>
                <w:spacing w:val="-10"/>
                <w:w w:val="95"/>
                <w:sz w:val="21"/>
              </w:rPr>
              <w:t>审标</w:t>
            </w:r>
            <w:r>
              <w:rPr>
                <w:spacing w:val="-12"/>
                <w:w w:val="95"/>
                <w:sz w:val="21"/>
              </w:rPr>
              <w:t>准</w:t>
            </w:r>
          </w:p>
        </w:tc>
        <w:tc>
          <w:tcPr>
            <w:tcW w:w="2811" w:type="dxa"/>
          </w:tcPr>
          <w:p>
            <w:pPr>
              <w:pStyle w:val="13"/>
              <w:spacing w:before="45"/>
              <w:ind w:left="445" w:right="421"/>
              <w:jc w:val="center"/>
              <w:rPr>
                <w:sz w:val="21"/>
              </w:rPr>
            </w:pPr>
            <w:r>
              <w:rPr>
                <w:spacing w:val="-10"/>
                <w:w w:val="95"/>
                <w:sz w:val="21"/>
              </w:rPr>
              <w:t>营业执照或组织机构代</w:t>
            </w:r>
          </w:p>
          <w:p>
            <w:pPr>
              <w:pStyle w:val="13"/>
              <w:spacing w:before="53" w:line="253" w:lineRule="exact"/>
              <w:ind w:left="445" w:right="418"/>
              <w:jc w:val="center"/>
              <w:rPr>
                <w:sz w:val="21"/>
              </w:rPr>
            </w:pPr>
            <w:r>
              <w:rPr>
                <w:spacing w:val="-10"/>
                <w:w w:val="95"/>
                <w:sz w:val="21"/>
              </w:rPr>
              <w:t>码证</w:t>
            </w:r>
          </w:p>
        </w:tc>
        <w:tc>
          <w:tcPr>
            <w:tcW w:w="4867" w:type="dxa"/>
          </w:tcPr>
          <w:p>
            <w:pPr>
              <w:pStyle w:val="13"/>
              <w:spacing w:before="1"/>
              <w:rPr>
                <w:sz w:val="16"/>
              </w:rPr>
            </w:pPr>
          </w:p>
          <w:p>
            <w:pPr>
              <w:pStyle w:val="13"/>
              <w:ind w:left="106"/>
              <w:rPr>
                <w:sz w:val="21"/>
              </w:rPr>
            </w:pPr>
            <w:r>
              <w:rPr>
                <w:spacing w:val="-10"/>
                <w:w w:val="95"/>
                <w:sz w:val="21"/>
              </w:rPr>
              <w:t>符合第二章“响应人须知”的规定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3"/>
              <w:ind w:left="445" w:right="418"/>
              <w:jc w:val="center"/>
              <w:rPr>
                <w:sz w:val="21"/>
              </w:rPr>
            </w:pPr>
            <w:r>
              <w:rPr>
                <w:spacing w:val="-10"/>
                <w:w w:val="95"/>
                <w:sz w:val="21"/>
              </w:rPr>
              <w:t>资质要求</w:t>
            </w:r>
          </w:p>
        </w:tc>
        <w:tc>
          <w:tcPr>
            <w:tcW w:w="4867" w:type="dxa"/>
          </w:tcPr>
          <w:p>
            <w:pPr>
              <w:pStyle w:val="13"/>
              <w:spacing w:before="113"/>
              <w:ind w:left="106"/>
              <w:rPr>
                <w:sz w:val="21"/>
              </w:rPr>
            </w:pPr>
            <w:r>
              <w:rPr>
                <w:spacing w:val="-10"/>
                <w:w w:val="95"/>
                <w:sz w:val="21"/>
              </w:rPr>
              <w:t>符合第二章“响应人须知”的规定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2"/>
              <w:ind w:left="445" w:right="418"/>
              <w:jc w:val="center"/>
              <w:rPr>
                <w:sz w:val="21"/>
              </w:rPr>
            </w:pPr>
            <w:r>
              <w:rPr>
                <w:spacing w:val="-10"/>
                <w:w w:val="95"/>
                <w:sz w:val="21"/>
              </w:rPr>
              <w:t>项目负责人</w:t>
            </w:r>
          </w:p>
        </w:tc>
        <w:tc>
          <w:tcPr>
            <w:tcW w:w="4867" w:type="dxa"/>
          </w:tcPr>
          <w:p>
            <w:pPr>
              <w:pStyle w:val="13"/>
              <w:spacing w:before="112"/>
              <w:ind w:left="106"/>
              <w:rPr>
                <w:sz w:val="21"/>
              </w:rPr>
            </w:pPr>
            <w:r>
              <w:rPr>
                <w:spacing w:val="-10"/>
                <w:w w:val="95"/>
                <w:sz w:val="21"/>
              </w:rPr>
              <w:t>符合第二章“响应人须知”的规定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3"/>
              <w:ind w:left="445" w:right="418"/>
              <w:jc w:val="center"/>
              <w:rPr>
                <w:sz w:val="21"/>
              </w:rPr>
            </w:pPr>
            <w:r>
              <w:rPr>
                <w:spacing w:val="-10"/>
                <w:w w:val="95"/>
                <w:sz w:val="21"/>
              </w:rPr>
              <w:t>其他要求</w:t>
            </w:r>
          </w:p>
        </w:tc>
        <w:tc>
          <w:tcPr>
            <w:tcW w:w="4867" w:type="dxa"/>
          </w:tcPr>
          <w:p>
            <w:pPr>
              <w:pStyle w:val="13"/>
              <w:spacing w:before="113"/>
              <w:ind w:left="106"/>
              <w:rPr>
                <w:sz w:val="21"/>
              </w:rPr>
            </w:pPr>
            <w:r>
              <w:rPr>
                <w:spacing w:val="-10"/>
                <w:w w:val="95"/>
                <w:sz w:val="21"/>
              </w:rPr>
              <w:t>符合第二章“响应人须知”的规定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3"/>
              <w:ind w:left="445" w:right="421"/>
              <w:jc w:val="center"/>
              <w:rPr>
                <w:sz w:val="21"/>
              </w:rPr>
            </w:pPr>
            <w:r>
              <w:rPr>
                <w:spacing w:val="-10"/>
                <w:w w:val="95"/>
                <w:sz w:val="21"/>
              </w:rPr>
              <w:t>联合体投标人（如有）</w:t>
            </w:r>
          </w:p>
        </w:tc>
        <w:tc>
          <w:tcPr>
            <w:tcW w:w="4867" w:type="dxa"/>
          </w:tcPr>
          <w:p>
            <w:pPr>
              <w:pStyle w:val="13"/>
              <w:spacing w:before="113"/>
              <w:ind w:left="106"/>
              <w:rPr>
                <w:sz w:val="21"/>
              </w:rPr>
            </w:pPr>
            <w:r>
              <w:rPr>
                <w:spacing w:val="-10"/>
                <w:w w:val="95"/>
                <w:sz w:val="21"/>
              </w:rPr>
              <w:t>符合第二章“响应人须知”的规定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rPr>
                <w:sz w:val="16"/>
              </w:rPr>
            </w:pPr>
          </w:p>
          <w:p>
            <w:pPr>
              <w:pStyle w:val="13"/>
              <w:ind w:left="445" w:right="421"/>
              <w:jc w:val="center"/>
              <w:rPr>
                <w:sz w:val="21"/>
              </w:rPr>
            </w:pPr>
            <w:r>
              <w:rPr>
                <w:spacing w:val="-10"/>
                <w:w w:val="95"/>
                <w:sz w:val="21"/>
              </w:rPr>
              <w:t>不存在禁止投标的情形</w:t>
            </w:r>
          </w:p>
        </w:tc>
        <w:tc>
          <w:tcPr>
            <w:tcW w:w="4867" w:type="dxa"/>
          </w:tcPr>
          <w:p>
            <w:pPr>
              <w:pStyle w:val="13"/>
              <w:spacing w:before="45"/>
              <w:ind w:left="106"/>
              <w:rPr>
                <w:sz w:val="21"/>
              </w:rPr>
            </w:pPr>
            <w:r>
              <w:rPr>
                <w:spacing w:val="-5"/>
                <w:w w:val="95"/>
                <w:sz w:val="21"/>
              </w:rPr>
              <w:t>不存在第二章“响应人须知”第1.4.3</w:t>
            </w:r>
            <w:r>
              <w:rPr>
                <w:spacing w:val="-39"/>
                <w:w w:val="95"/>
                <w:sz w:val="21"/>
              </w:rPr>
              <w:t xml:space="preserve"> </w:t>
            </w:r>
            <w:r>
              <w:rPr>
                <w:spacing w:val="-5"/>
                <w:w w:val="95"/>
                <w:sz w:val="21"/>
              </w:rPr>
              <w:t>项规定的任何</w:t>
            </w:r>
            <w:r>
              <w:rPr>
                <w:spacing w:val="-10"/>
                <w:w w:val="95"/>
                <w:sz w:val="21"/>
              </w:rPr>
              <w:t>一</w:t>
            </w:r>
          </w:p>
          <w:p>
            <w:pPr>
              <w:pStyle w:val="13"/>
              <w:spacing w:before="52" w:line="253" w:lineRule="exact"/>
              <w:ind w:left="106"/>
              <w:rPr>
                <w:sz w:val="21"/>
              </w:rPr>
            </w:pPr>
            <w:r>
              <w:rPr>
                <w:spacing w:val="-10"/>
                <w:w w:val="95"/>
                <w:sz w:val="21"/>
              </w:rPr>
              <w:t>种情</w:t>
            </w:r>
            <w:r>
              <w:rPr>
                <w:spacing w:val="-12"/>
                <w:w w:val="95"/>
                <w:sz w:val="21"/>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1" w:type="dxa"/>
            <w:vMerge w:val="restart"/>
          </w:tcPr>
          <w:p>
            <w:pPr>
              <w:pStyle w:val="13"/>
              <w:rPr>
                <w:sz w:val="20"/>
              </w:rPr>
            </w:pPr>
          </w:p>
          <w:p>
            <w:pPr>
              <w:pStyle w:val="13"/>
              <w:rPr>
                <w:sz w:val="20"/>
              </w:rPr>
            </w:pPr>
          </w:p>
          <w:p>
            <w:pPr>
              <w:pStyle w:val="13"/>
              <w:rPr>
                <w:sz w:val="20"/>
              </w:rPr>
            </w:pPr>
          </w:p>
          <w:p>
            <w:pPr>
              <w:pStyle w:val="13"/>
              <w:spacing w:before="11"/>
              <w:rPr>
                <w:sz w:val="26"/>
              </w:rPr>
            </w:pPr>
          </w:p>
          <w:p>
            <w:pPr>
              <w:pStyle w:val="13"/>
              <w:ind w:left="114" w:right="92"/>
              <w:jc w:val="center"/>
              <w:rPr>
                <w:sz w:val="21"/>
              </w:rPr>
            </w:pPr>
            <w:r>
              <w:rPr>
                <w:spacing w:val="-4"/>
                <w:sz w:val="21"/>
              </w:rPr>
              <w:t>2.1.</w:t>
            </w:r>
          </w:p>
          <w:p>
            <w:pPr>
              <w:pStyle w:val="13"/>
              <w:spacing w:before="50"/>
              <w:ind w:left="17"/>
              <w:jc w:val="center"/>
              <w:rPr>
                <w:sz w:val="21"/>
              </w:rPr>
            </w:pPr>
            <w:r>
              <w:rPr>
                <w:w w:val="99"/>
                <w:sz w:val="21"/>
              </w:rPr>
              <w:t>3</w:t>
            </w:r>
          </w:p>
        </w:tc>
        <w:tc>
          <w:tcPr>
            <w:tcW w:w="949" w:type="dxa"/>
            <w:vMerge w:val="restart"/>
          </w:tcPr>
          <w:p>
            <w:pPr>
              <w:pStyle w:val="13"/>
              <w:rPr>
                <w:sz w:val="20"/>
              </w:rPr>
            </w:pPr>
          </w:p>
          <w:p>
            <w:pPr>
              <w:pStyle w:val="13"/>
              <w:rPr>
                <w:sz w:val="20"/>
              </w:rPr>
            </w:pPr>
          </w:p>
          <w:p>
            <w:pPr>
              <w:pStyle w:val="13"/>
              <w:rPr>
                <w:sz w:val="20"/>
              </w:rPr>
            </w:pPr>
          </w:p>
          <w:p>
            <w:pPr>
              <w:pStyle w:val="13"/>
              <w:spacing w:before="4"/>
              <w:rPr>
                <w:sz w:val="14"/>
              </w:rPr>
            </w:pPr>
          </w:p>
          <w:p>
            <w:pPr>
              <w:pStyle w:val="13"/>
              <w:spacing w:line="285" w:lineRule="auto"/>
              <w:ind w:left="280" w:right="159" w:hanging="96"/>
              <w:rPr>
                <w:sz w:val="21"/>
              </w:rPr>
            </w:pPr>
            <w:r>
              <w:rPr>
                <w:spacing w:val="-16"/>
                <w:sz w:val="21"/>
              </w:rPr>
              <w:t>响应性</w:t>
            </w:r>
            <w:r>
              <w:rPr>
                <w:spacing w:val="-6"/>
                <w:sz w:val="21"/>
              </w:rPr>
              <w:t>评审标准</w:t>
            </w:r>
          </w:p>
        </w:tc>
        <w:tc>
          <w:tcPr>
            <w:tcW w:w="2811" w:type="dxa"/>
          </w:tcPr>
          <w:p>
            <w:pPr>
              <w:pStyle w:val="13"/>
              <w:spacing w:before="112"/>
              <w:ind w:left="445" w:right="421"/>
              <w:jc w:val="center"/>
              <w:rPr>
                <w:sz w:val="21"/>
              </w:rPr>
            </w:pPr>
            <w:r>
              <w:rPr>
                <w:spacing w:val="-10"/>
                <w:w w:val="95"/>
                <w:sz w:val="21"/>
              </w:rPr>
              <w:t>评选申请文件内容</w:t>
            </w:r>
          </w:p>
        </w:tc>
        <w:tc>
          <w:tcPr>
            <w:tcW w:w="4867" w:type="dxa"/>
          </w:tcPr>
          <w:p>
            <w:pPr>
              <w:pStyle w:val="13"/>
              <w:spacing w:before="112"/>
              <w:ind w:left="106"/>
              <w:rPr>
                <w:sz w:val="21"/>
              </w:rPr>
            </w:pPr>
            <w:r>
              <w:rPr>
                <w:spacing w:val="-10"/>
                <w:w w:val="95"/>
                <w:sz w:val="21"/>
              </w:rPr>
              <w:t>符合第二章“响应人须知</w:t>
            </w:r>
            <w:r>
              <w:rPr>
                <w:spacing w:val="-11"/>
                <w:w w:val="95"/>
                <w:sz w:val="21"/>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4"/>
              <w:ind w:left="445" w:right="421"/>
              <w:jc w:val="center"/>
              <w:rPr>
                <w:sz w:val="21"/>
              </w:rPr>
            </w:pPr>
            <w:r>
              <w:rPr>
                <w:spacing w:val="-10"/>
                <w:w w:val="95"/>
                <w:sz w:val="21"/>
              </w:rPr>
              <w:t>服务期限或工期</w:t>
            </w:r>
          </w:p>
        </w:tc>
        <w:tc>
          <w:tcPr>
            <w:tcW w:w="4867" w:type="dxa"/>
          </w:tcPr>
          <w:p>
            <w:pPr>
              <w:pStyle w:val="13"/>
              <w:spacing w:before="114"/>
              <w:ind w:left="106"/>
              <w:rPr>
                <w:sz w:val="21"/>
              </w:rPr>
            </w:pPr>
            <w:r>
              <w:rPr>
                <w:spacing w:val="-10"/>
                <w:w w:val="95"/>
                <w:sz w:val="21"/>
              </w:rPr>
              <w:t>符合第二章“响应人须知</w:t>
            </w:r>
            <w:r>
              <w:rPr>
                <w:spacing w:val="-11"/>
                <w:w w:val="95"/>
                <w:sz w:val="21"/>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3"/>
              <w:ind w:left="445" w:right="418"/>
              <w:jc w:val="center"/>
              <w:rPr>
                <w:sz w:val="21"/>
              </w:rPr>
            </w:pPr>
            <w:r>
              <w:rPr>
                <w:spacing w:val="-10"/>
                <w:w w:val="95"/>
                <w:sz w:val="21"/>
              </w:rPr>
              <w:t>质量标准</w:t>
            </w:r>
          </w:p>
        </w:tc>
        <w:tc>
          <w:tcPr>
            <w:tcW w:w="4867" w:type="dxa"/>
          </w:tcPr>
          <w:p>
            <w:pPr>
              <w:pStyle w:val="13"/>
              <w:spacing w:before="113"/>
              <w:ind w:left="106"/>
              <w:rPr>
                <w:sz w:val="21"/>
              </w:rPr>
            </w:pPr>
            <w:r>
              <w:rPr>
                <w:spacing w:val="-10"/>
                <w:w w:val="95"/>
                <w:sz w:val="21"/>
              </w:rPr>
              <w:t>符合第二章“响应人须知</w:t>
            </w:r>
            <w:r>
              <w:rPr>
                <w:spacing w:val="-11"/>
                <w:w w:val="95"/>
                <w:sz w:val="21"/>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2"/>
              <w:ind w:left="445" w:right="418"/>
              <w:jc w:val="center"/>
              <w:rPr>
                <w:sz w:val="21"/>
              </w:rPr>
            </w:pPr>
            <w:r>
              <w:rPr>
                <w:spacing w:val="-10"/>
                <w:w w:val="95"/>
                <w:sz w:val="21"/>
              </w:rPr>
              <w:t>评选有效期</w:t>
            </w:r>
          </w:p>
        </w:tc>
        <w:tc>
          <w:tcPr>
            <w:tcW w:w="4867" w:type="dxa"/>
          </w:tcPr>
          <w:p>
            <w:pPr>
              <w:pStyle w:val="13"/>
              <w:spacing w:before="112"/>
              <w:ind w:left="106"/>
              <w:rPr>
                <w:sz w:val="21"/>
              </w:rPr>
            </w:pPr>
            <w:r>
              <w:rPr>
                <w:spacing w:val="-10"/>
                <w:w w:val="95"/>
                <w:sz w:val="21"/>
              </w:rPr>
              <w:t>符合第二章“响应人须知</w:t>
            </w:r>
            <w:r>
              <w:rPr>
                <w:spacing w:val="-11"/>
                <w:w w:val="95"/>
                <w:sz w:val="21"/>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4"/>
              <w:ind w:left="445" w:right="418"/>
              <w:jc w:val="center"/>
              <w:rPr>
                <w:sz w:val="21"/>
              </w:rPr>
            </w:pPr>
            <w:r>
              <w:rPr>
                <w:spacing w:val="-10"/>
                <w:w w:val="95"/>
                <w:sz w:val="21"/>
              </w:rPr>
              <w:t>评选保证金</w:t>
            </w:r>
          </w:p>
        </w:tc>
        <w:tc>
          <w:tcPr>
            <w:tcW w:w="4867" w:type="dxa"/>
          </w:tcPr>
          <w:p>
            <w:pPr>
              <w:pStyle w:val="13"/>
              <w:spacing w:before="114"/>
              <w:ind w:left="106"/>
              <w:rPr>
                <w:sz w:val="21"/>
              </w:rPr>
            </w:pPr>
            <w:r>
              <w:rPr>
                <w:spacing w:val="-10"/>
                <w:w w:val="95"/>
                <w:sz w:val="21"/>
              </w:rPr>
              <w:t>符合第二章“响应人须知</w:t>
            </w:r>
            <w:r>
              <w:rPr>
                <w:spacing w:val="-11"/>
                <w:w w:val="95"/>
                <w:sz w:val="21"/>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1" w:type="dxa"/>
            <w:vMerge w:val="continue"/>
            <w:tcBorders>
              <w:top w:val="nil"/>
            </w:tcBorders>
          </w:tcPr>
          <w:p>
            <w:pPr>
              <w:rPr>
                <w:sz w:val="2"/>
                <w:szCs w:val="2"/>
              </w:rPr>
            </w:pPr>
          </w:p>
        </w:tc>
        <w:tc>
          <w:tcPr>
            <w:tcW w:w="949" w:type="dxa"/>
            <w:vMerge w:val="continue"/>
            <w:tcBorders>
              <w:top w:val="nil"/>
            </w:tcBorders>
          </w:tcPr>
          <w:p>
            <w:pPr>
              <w:rPr>
                <w:sz w:val="2"/>
                <w:szCs w:val="2"/>
              </w:rPr>
            </w:pPr>
          </w:p>
        </w:tc>
        <w:tc>
          <w:tcPr>
            <w:tcW w:w="2811" w:type="dxa"/>
          </w:tcPr>
          <w:p>
            <w:pPr>
              <w:pStyle w:val="13"/>
              <w:spacing w:before="113"/>
              <w:ind w:left="445" w:right="418"/>
              <w:jc w:val="center"/>
              <w:rPr>
                <w:sz w:val="21"/>
              </w:rPr>
            </w:pPr>
            <w:r>
              <w:rPr>
                <w:spacing w:val="-10"/>
                <w:w w:val="95"/>
                <w:sz w:val="21"/>
              </w:rPr>
              <w:t>权利义务</w:t>
            </w:r>
          </w:p>
        </w:tc>
        <w:tc>
          <w:tcPr>
            <w:tcW w:w="4867" w:type="dxa"/>
          </w:tcPr>
          <w:p>
            <w:pPr>
              <w:pStyle w:val="13"/>
              <w:spacing w:before="113"/>
              <w:ind w:left="106"/>
              <w:rPr>
                <w:sz w:val="21"/>
              </w:rPr>
            </w:pPr>
            <w:r>
              <w:rPr>
                <w:spacing w:val="-10"/>
                <w:w w:val="95"/>
                <w:sz w:val="21"/>
              </w:rPr>
              <w:t>符合第四章“合同条款及格式”规定</w:t>
            </w:r>
          </w:p>
        </w:tc>
      </w:tr>
    </w:tbl>
    <w:p>
      <w:pPr>
        <w:pStyle w:val="6"/>
        <w:spacing w:before="2"/>
        <w:rPr>
          <w:sz w:val="29"/>
        </w:rPr>
      </w:pPr>
    </w:p>
    <w:p>
      <w:pPr>
        <w:pStyle w:val="12"/>
        <w:numPr>
          <w:ilvl w:val="0"/>
          <w:numId w:val="13"/>
        </w:numPr>
        <w:tabs>
          <w:tab w:val="left" w:pos="550"/>
        </w:tabs>
        <w:spacing w:before="67" w:after="0" w:line="240" w:lineRule="auto"/>
        <w:ind w:left="549" w:right="0" w:hanging="335"/>
        <w:jc w:val="both"/>
        <w:rPr>
          <w:sz w:val="24"/>
        </w:rPr>
      </w:pPr>
      <w:bookmarkStart w:id="57" w:name="1. 评选方法"/>
      <w:bookmarkEnd w:id="57"/>
      <w:r>
        <w:rPr>
          <w:spacing w:val="-18"/>
          <w:sz w:val="24"/>
        </w:rPr>
        <w:t>评选方法</w:t>
      </w:r>
    </w:p>
    <w:p>
      <w:pPr>
        <w:pStyle w:val="6"/>
        <w:spacing w:before="132" w:line="343" w:lineRule="auto"/>
        <w:ind w:left="215" w:right="232" w:firstLine="446"/>
        <w:jc w:val="both"/>
      </w:pPr>
      <w:r>
        <w:rPr>
          <w:spacing w:val="-23"/>
        </w:rPr>
        <w:t>本次评选采用固定发包价抽签中标法。评选委员会按评选办法规定，仅对随机抽取的部分</w:t>
      </w:r>
      <w:r>
        <w:rPr>
          <w:spacing w:val="-24"/>
        </w:rPr>
        <w:t>响应文件的符合性进行评审，并采用随机抽取方式从所有通过符合性评审的响应人中确定中选</w:t>
      </w:r>
      <w:r>
        <w:rPr>
          <w:spacing w:val="-6"/>
        </w:rPr>
        <w:t>人。</w:t>
      </w:r>
    </w:p>
    <w:p>
      <w:pPr>
        <w:pStyle w:val="12"/>
        <w:numPr>
          <w:ilvl w:val="0"/>
          <w:numId w:val="13"/>
        </w:numPr>
        <w:tabs>
          <w:tab w:val="left" w:pos="550"/>
        </w:tabs>
        <w:spacing w:before="0" w:after="0" w:line="240" w:lineRule="auto"/>
        <w:ind w:left="549" w:right="0" w:hanging="335"/>
        <w:jc w:val="both"/>
        <w:rPr>
          <w:sz w:val="24"/>
        </w:rPr>
      </w:pPr>
      <w:bookmarkStart w:id="58" w:name="2. 符合性评审标准"/>
      <w:bookmarkEnd w:id="58"/>
      <w:r>
        <w:rPr>
          <w:spacing w:val="-18"/>
          <w:sz w:val="24"/>
        </w:rPr>
        <w:t>符合性评审标准</w:t>
      </w:r>
    </w:p>
    <w:p>
      <w:pPr>
        <w:pStyle w:val="12"/>
        <w:numPr>
          <w:ilvl w:val="2"/>
          <w:numId w:val="14"/>
        </w:numPr>
        <w:tabs>
          <w:tab w:val="left" w:pos="1328"/>
        </w:tabs>
        <w:spacing w:before="135" w:after="0" w:line="240" w:lineRule="auto"/>
        <w:ind w:left="1327" w:right="0" w:hanging="666"/>
        <w:jc w:val="left"/>
        <w:rPr>
          <w:sz w:val="24"/>
        </w:rPr>
      </w:pPr>
      <w:r>
        <w:rPr>
          <w:spacing w:val="-18"/>
          <w:sz w:val="24"/>
        </w:rPr>
        <w:t>形式评审标准：见评选办法前附表。</w:t>
      </w:r>
    </w:p>
    <w:p>
      <w:pPr>
        <w:pStyle w:val="12"/>
        <w:numPr>
          <w:ilvl w:val="2"/>
          <w:numId w:val="14"/>
        </w:numPr>
        <w:tabs>
          <w:tab w:val="left" w:pos="1328"/>
        </w:tabs>
        <w:spacing w:before="131" w:after="0" w:line="240" w:lineRule="auto"/>
        <w:ind w:left="1327" w:right="0" w:hanging="666"/>
        <w:jc w:val="left"/>
        <w:rPr>
          <w:sz w:val="24"/>
        </w:rPr>
      </w:pPr>
      <w:r>
        <w:rPr>
          <w:spacing w:val="-18"/>
          <w:sz w:val="24"/>
        </w:rPr>
        <w:t>资格评审标准：见评选办法前附表。</w:t>
      </w:r>
    </w:p>
    <w:p>
      <w:pPr>
        <w:pStyle w:val="12"/>
        <w:numPr>
          <w:ilvl w:val="2"/>
          <w:numId w:val="14"/>
        </w:numPr>
        <w:tabs>
          <w:tab w:val="left" w:pos="1328"/>
        </w:tabs>
        <w:spacing w:before="132" w:after="0" w:line="240" w:lineRule="auto"/>
        <w:ind w:left="1327" w:right="0" w:hanging="666"/>
        <w:jc w:val="left"/>
        <w:rPr>
          <w:sz w:val="24"/>
        </w:rPr>
      </w:pPr>
      <w:r>
        <w:rPr>
          <w:spacing w:val="-20"/>
          <w:sz w:val="24"/>
        </w:rPr>
        <w:t>响应性评审标准：见评选办法前附表。</w:t>
      </w:r>
    </w:p>
    <w:p>
      <w:pPr>
        <w:pStyle w:val="12"/>
        <w:numPr>
          <w:ilvl w:val="0"/>
          <w:numId w:val="13"/>
        </w:numPr>
        <w:tabs>
          <w:tab w:val="left" w:pos="550"/>
        </w:tabs>
        <w:spacing w:before="134" w:after="0" w:line="240" w:lineRule="auto"/>
        <w:ind w:left="549" w:right="0" w:hanging="335"/>
        <w:jc w:val="left"/>
        <w:rPr>
          <w:sz w:val="24"/>
        </w:rPr>
      </w:pPr>
      <w:bookmarkStart w:id="59" w:name="3. 评标程序"/>
      <w:bookmarkEnd w:id="59"/>
      <w:r>
        <w:rPr>
          <w:spacing w:val="-18"/>
          <w:sz w:val="24"/>
        </w:rPr>
        <w:t>评标程序</w:t>
      </w:r>
    </w:p>
    <w:p>
      <w:pPr>
        <w:pStyle w:val="12"/>
        <w:numPr>
          <w:ilvl w:val="1"/>
          <w:numId w:val="13"/>
        </w:numPr>
        <w:tabs>
          <w:tab w:val="left" w:pos="660"/>
        </w:tabs>
        <w:spacing w:before="132" w:after="0" w:line="240" w:lineRule="auto"/>
        <w:ind w:left="660" w:right="0" w:hanging="445"/>
        <w:jc w:val="left"/>
        <w:rPr>
          <w:sz w:val="24"/>
        </w:rPr>
      </w:pPr>
      <w:bookmarkStart w:id="60" w:name="3.1 评选对象的随机抽取"/>
      <w:bookmarkEnd w:id="60"/>
      <w:r>
        <w:rPr>
          <w:spacing w:val="-18"/>
          <w:sz w:val="24"/>
        </w:rPr>
        <w:t>评选对象的随机抽取</w:t>
      </w:r>
    </w:p>
    <w:p>
      <w:pPr>
        <w:pStyle w:val="6"/>
        <w:spacing w:before="52"/>
        <w:ind w:left="662"/>
      </w:pPr>
      <w:r>
        <w:rPr>
          <w:spacing w:val="-20"/>
        </w:rPr>
        <w:t>对所有响应人的响应文件进行符合性评审；</w:t>
      </w:r>
    </w:p>
    <w:p>
      <w:pPr>
        <w:pStyle w:val="12"/>
        <w:numPr>
          <w:ilvl w:val="1"/>
          <w:numId w:val="13"/>
        </w:numPr>
        <w:tabs>
          <w:tab w:val="left" w:pos="660"/>
        </w:tabs>
        <w:spacing w:before="131" w:after="0" w:line="240" w:lineRule="auto"/>
        <w:ind w:left="660" w:right="0" w:hanging="445"/>
        <w:jc w:val="left"/>
        <w:rPr>
          <w:sz w:val="24"/>
        </w:rPr>
      </w:pPr>
      <w:bookmarkStart w:id="61" w:name="3.2 随机抽取部分响应文件的评审"/>
      <w:bookmarkEnd w:id="61"/>
      <w:r>
        <w:rPr>
          <w:spacing w:val="-20"/>
          <w:sz w:val="24"/>
        </w:rPr>
        <w:t>随机抽取部分响应文件的评审</w:t>
      </w:r>
    </w:p>
    <w:p>
      <w:pPr>
        <w:pStyle w:val="12"/>
        <w:numPr>
          <w:ilvl w:val="2"/>
          <w:numId w:val="13"/>
        </w:numPr>
        <w:tabs>
          <w:tab w:val="left" w:pos="1328"/>
        </w:tabs>
        <w:spacing w:before="134" w:after="0" w:line="343" w:lineRule="auto"/>
        <w:ind w:left="215" w:right="230" w:firstLine="446"/>
        <w:jc w:val="both"/>
        <w:rPr>
          <w:sz w:val="24"/>
        </w:rPr>
      </w:pPr>
      <w:r>
        <w:rPr>
          <w:spacing w:val="-23"/>
          <w:sz w:val="24"/>
        </w:rPr>
        <w:t>评选委员会可以要求响应人提交第二章“响应人须知”规定的有关证明和证件的原</w:t>
      </w:r>
      <w:r>
        <w:rPr>
          <w:spacing w:val="-20"/>
          <w:sz w:val="24"/>
        </w:rPr>
        <w:t>件，以便核验。评选委员会依据本章规定的标准对响应文件进行符合性评审。有一项不符合评</w:t>
      </w:r>
      <w:r>
        <w:rPr>
          <w:spacing w:val="-8"/>
          <w:sz w:val="24"/>
        </w:rPr>
        <w:t>审标准的，评选委员会应当否决其响应文件。</w:t>
      </w:r>
    </w:p>
    <w:p>
      <w:pPr>
        <w:pStyle w:val="12"/>
        <w:numPr>
          <w:ilvl w:val="2"/>
          <w:numId w:val="13"/>
        </w:numPr>
        <w:tabs>
          <w:tab w:val="left" w:pos="1328"/>
        </w:tabs>
        <w:spacing w:before="1" w:after="0" w:line="240" w:lineRule="auto"/>
        <w:ind w:left="1327" w:right="0" w:hanging="666"/>
        <w:jc w:val="both"/>
        <w:rPr>
          <w:sz w:val="24"/>
        </w:rPr>
      </w:pPr>
      <w:r>
        <w:rPr>
          <w:spacing w:val="-20"/>
          <w:sz w:val="24"/>
        </w:rPr>
        <w:t>响应人有以下情形之一的，评选委员会应当否决其响应文件：</w:t>
      </w:r>
    </w:p>
    <w:p>
      <w:pPr>
        <w:pStyle w:val="12"/>
        <w:numPr>
          <w:ilvl w:val="0"/>
          <w:numId w:val="15"/>
        </w:numPr>
        <w:tabs>
          <w:tab w:val="left" w:pos="1009"/>
        </w:tabs>
        <w:spacing w:before="132" w:after="0" w:line="343" w:lineRule="auto"/>
        <w:ind w:left="215" w:right="232" w:firstLine="446"/>
        <w:jc w:val="left"/>
        <w:rPr>
          <w:sz w:val="24"/>
        </w:rPr>
      </w:pPr>
      <w:r>
        <w:rPr>
          <w:spacing w:val="-18"/>
          <w:sz w:val="24"/>
        </w:rPr>
        <w:t>响应文件没有对评选文件的实质性要求和条件作出响应，或者对评选文件的偏差超出</w:t>
      </w:r>
      <w:r>
        <w:rPr>
          <w:spacing w:val="-6"/>
          <w:sz w:val="24"/>
        </w:rPr>
        <w:t>评选文件规定的偏差范围或最高项数；</w:t>
      </w:r>
    </w:p>
    <w:p>
      <w:pPr>
        <w:pStyle w:val="12"/>
        <w:numPr>
          <w:ilvl w:val="0"/>
          <w:numId w:val="15"/>
        </w:numPr>
        <w:tabs>
          <w:tab w:val="left" w:pos="1009"/>
        </w:tabs>
        <w:spacing w:before="1" w:after="0" w:line="240" w:lineRule="auto"/>
        <w:ind w:left="1008" w:right="0" w:hanging="347"/>
        <w:jc w:val="left"/>
        <w:rPr>
          <w:sz w:val="24"/>
        </w:rPr>
      </w:pPr>
      <w:r>
        <w:rPr>
          <w:spacing w:val="-20"/>
          <w:sz w:val="24"/>
        </w:rPr>
        <w:t>有串通评选、弄虚作假、行贿等违法行为。</w:t>
      </w:r>
    </w:p>
    <w:p>
      <w:pPr>
        <w:pStyle w:val="12"/>
        <w:numPr>
          <w:ilvl w:val="1"/>
          <w:numId w:val="13"/>
        </w:numPr>
        <w:tabs>
          <w:tab w:val="left" w:pos="660"/>
        </w:tabs>
        <w:spacing w:before="132" w:after="0" w:line="240" w:lineRule="auto"/>
        <w:ind w:left="660" w:right="0" w:hanging="445"/>
        <w:jc w:val="left"/>
        <w:rPr>
          <w:sz w:val="24"/>
        </w:rPr>
      </w:pPr>
      <w:bookmarkStart w:id="62" w:name="3.3 评选文件的澄清和补正"/>
      <w:bookmarkEnd w:id="62"/>
      <w:r>
        <w:rPr>
          <w:spacing w:val="-18"/>
          <w:sz w:val="24"/>
        </w:rPr>
        <w:t>评选文件的澄清和补正</w:t>
      </w:r>
    </w:p>
    <w:p>
      <w:pPr>
        <w:pStyle w:val="12"/>
        <w:numPr>
          <w:ilvl w:val="2"/>
          <w:numId w:val="13"/>
        </w:numPr>
        <w:tabs>
          <w:tab w:val="left" w:pos="1328"/>
        </w:tabs>
        <w:spacing w:before="132" w:after="0" w:line="343" w:lineRule="auto"/>
        <w:ind w:left="215" w:right="232" w:firstLine="446"/>
        <w:jc w:val="both"/>
        <w:rPr>
          <w:sz w:val="24"/>
        </w:rPr>
      </w:pPr>
      <w:r>
        <w:rPr>
          <w:spacing w:val="-25"/>
          <w:sz w:val="24"/>
        </w:rPr>
        <w:t>在评选过程中，评选委员会可以书面形式要求响应人对响应文件中含义不明确、对</w:t>
      </w:r>
      <w:r>
        <w:rPr>
          <w:spacing w:val="-20"/>
          <w:sz w:val="24"/>
        </w:rPr>
        <w:t>同类问题表述不一致或者有明显文字错误的内容作必要的澄清、说明或补正。澄清、说明或补</w:t>
      </w:r>
      <w:r>
        <w:rPr>
          <w:spacing w:val="-14"/>
          <w:sz w:val="24"/>
        </w:rPr>
        <w:t>正应以书面方式进行。评选委员会不接受响应人主动提出的澄清、说明或补正。</w:t>
      </w:r>
    </w:p>
    <w:p>
      <w:pPr>
        <w:pStyle w:val="12"/>
        <w:numPr>
          <w:ilvl w:val="2"/>
          <w:numId w:val="13"/>
        </w:numPr>
        <w:tabs>
          <w:tab w:val="left" w:pos="1328"/>
        </w:tabs>
        <w:spacing w:before="0" w:after="0" w:line="345" w:lineRule="auto"/>
        <w:ind w:left="215" w:right="232" w:firstLine="446"/>
        <w:jc w:val="both"/>
        <w:rPr>
          <w:sz w:val="24"/>
        </w:rPr>
      </w:pPr>
      <w:r>
        <w:rPr>
          <w:spacing w:val="-26"/>
          <w:sz w:val="24"/>
        </w:rPr>
        <w:t>澄清、说明或补正不得超出响应文件的范围且不得改变响应文件的实质性内容，并</w:t>
      </w:r>
      <w:r>
        <w:rPr>
          <w:spacing w:val="-2"/>
          <w:sz w:val="24"/>
        </w:rPr>
        <w:t>构成响应文件的组成部分。</w:t>
      </w:r>
    </w:p>
    <w:p>
      <w:pPr>
        <w:pStyle w:val="12"/>
        <w:numPr>
          <w:ilvl w:val="2"/>
          <w:numId w:val="13"/>
        </w:numPr>
        <w:tabs>
          <w:tab w:val="left" w:pos="1328"/>
        </w:tabs>
        <w:spacing w:before="0" w:after="0" w:line="343" w:lineRule="auto"/>
        <w:ind w:left="215" w:right="232" w:firstLine="446"/>
        <w:jc w:val="both"/>
        <w:rPr>
          <w:sz w:val="24"/>
        </w:rPr>
      </w:pPr>
      <w:r>
        <w:rPr>
          <w:spacing w:val="-23"/>
          <w:sz w:val="24"/>
        </w:rPr>
        <w:t>评选委员会对响应人提交的澄清、说明或补正有疑问的，可以要求响应人进一步澄</w:t>
      </w:r>
      <w:r>
        <w:rPr>
          <w:spacing w:val="-10"/>
          <w:sz w:val="24"/>
        </w:rPr>
        <w:t>清、说明或补正，直至满足评选委员会的要求。</w:t>
      </w:r>
    </w:p>
    <w:p>
      <w:pPr>
        <w:pStyle w:val="12"/>
        <w:numPr>
          <w:ilvl w:val="1"/>
          <w:numId w:val="13"/>
        </w:numPr>
        <w:tabs>
          <w:tab w:val="left" w:pos="660"/>
        </w:tabs>
        <w:spacing w:before="0" w:after="0" w:line="240" w:lineRule="auto"/>
        <w:ind w:left="660" w:right="0" w:hanging="445"/>
        <w:jc w:val="both"/>
        <w:rPr>
          <w:sz w:val="24"/>
        </w:rPr>
      </w:pPr>
      <w:bookmarkStart w:id="63" w:name="3.4 中选候选人名单的推荐"/>
      <w:bookmarkEnd w:id="63"/>
      <w:r>
        <w:rPr>
          <w:spacing w:val="-18"/>
          <w:sz w:val="24"/>
        </w:rPr>
        <w:t>中选候选人名单的推荐</w:t>
      </w:r>
    </w:p>
    <w:p>
      <w:pPr>
        <w:pStyle w:val="12"/>
        <w:numPr>
          <w:ilvl w:val="2"/>
          <w:numId w:val="13"/>
        </w:numPr>
        <w:tabs>
          <w:tab w:val="left" w:pos="1328"/>
        </w:tabs>
        <w:spacing w:before="129" w:after="0" w:line="343" w:lineRule="auto"/>
        <w:ind w:left="215" w:right="230" w:firstLine="446"/>
        <w:jc w:val="both"/>
        <w:rPr>
          <w:sz w:val="24"/>
        </w:rPr>
      </w:pPr>
      <w:r>
        <w:rPr>
          <w:spacing w:val="-6"/>
          <w:w w:val="95"/>
          <w:sz w:val="24"/>
        </w:rPr>
        <w:t>评选委员会按本章规定评出通过符合性评审的投标人不足3</w:t>
      </w:r>
      <w:r>
        <w:rPr>
          <w:spacing w:val="-16"/>
          <w:w w:val="95"/>
          <w:sz w:val="24"/>
        </w:rPr>
        <w:t xml:space="preserve"> 家的，再按逐次随机抽</w:t>
      </w:r>
      <w:r>
        <w:rPr>
          <w:spacing w:val="-4"/>
          <w:w w:val="95"/>
          <w:sz w:val="24"/>
        </w:rPr>
        <w:t>取经首次抽取后剩余响应人的50%原则进行评审，直至评出3</w:t>
      </w:r>
      <w:r>
        <w:rPr>
          <w:spacing w:val="-8"/>
          <w:w w:val="95"/>
          <w:sz w:val="24"/>
        </w:rPr>
        <w:t xml:space="preserve"> 家及以上通过符合性评审的响应</w:t>
      </w:r>
      <w:r>
        <w:rPr>
          <w:spacing w:val="-12"/>
          <w:sz w:val="24"/>
        </w:rPr>
        <w:t>人。当对所有响应人进行评审后，通过符合性评审的响应人仍不足2</w:t>
      </w:r>
      <w:r>
        <w:rPr>
          <w:spacing w:val="-20"/>
          <w:sz w:val="24"/>
        </w:rPr>
        <w:t xml:space="preserve"> 家的，本次评选流标。</w:t>
      </w:r>
    </w:p>
    <w:p>
      <w:pPr>
        <w:pStyle w:val="12"/>
        <w:numPr>
          <w:ilvl w:val="2"/>
          <w:numId w:val="13"/>
        </w:numPr>
        <w:tabs>
          <w:tab w:val="left" w:pos="1328"/>
        </w:tabs>
        <w:spacing w:before="0" w:after="0" w:line="240" w:lineRule="auto"/>
        <w:ind w:left="1327" w:right="0" w:hanging="666"/>
        <w:jc w:val="both"/>
        <w:rPr>
          <w:sz w:val="24"/>
        </w:rPr>
      </w:pPr>
      <w:r>
        <w:rPr>
          <w:spacing w:val="-20"/>
          <w:sz w:val="24"/>
        </w:rPr>
        <w:t>评选委员会完成评选后，应当向采购人提交书面评选报告。</w:t>
      </w:r>
    </w:p>
    <w:p>
      <w:pPr>
        <w:pStyle w:val="12"/>
        <w:numPr>
          <w:ilvl w:val="2"/>
          <w:numId w:val="13"/>
        </w:numPr>
        <w:tabs>
          <w:tab w:val="left" w:pos="1328"/>
        </w:tabs>
        <w:spacing w:before="132" w:after="0" w:line="343" w:lineRule="auto"/>
        <w:ind w:left="215" w:right="230" w:firstLine="446"/>
        <w:jc w:val="both"/>
        <w:rPr>
          <w:sz w:val="24"/>
        </w:rPr>
      </w:pPr>
      <w:r>
        <w:rPr>
          <w:spacing w:val="-21"/>
          <w:sz w:val="24"/>
        </w:rPr>
        <w:t>评选委员会在推荐所有通过符合性评审响应人名单即中标候选人名单的同时，应当及时将评审结果和否决响应文件原因等通知响应人；响应人对评选结果有异议的，应当在评选</w:t>
      </w:r>
      <w:r>
        <w:rPr>
          <w:spacing w:val="-10"/>
          <w:sz w:val="24"/>
        </w:rPr>
        <w:t>结果和否决响应文件原因通知发布后60</w:t>
      </w:r>
      <w:r>
        <w:rPr>
          <w:spacing w:val="-19"/>
          <w:sz w:val="24"/>
        </w:rPr>
        <w:t xml:space="preserve"> 分钟内提出，逾期提出视为无异议。</w:t>
      </w:r>
    </w:p>
    <w:p>
      <w:pPr>
        <w:pStyle w:val="12"/>
        <w:numPr>
          <w:ilvl w:val="1"/>
          <w:numId w:val="13"/>
        </w:numPr>
        <w:tabs>
          <w:tab w:val="left" w:pos="660"/>
        </w:tabs>
        <w:spacing w:before="1" w:after="0" w:line="240" w:lineRule="auto"/>
        <w:ind w:left="660" w:right="0" w:hanging="445"/>
        <w:jc w:val="both"/>
        <w:rPr>
          <w:sz w:val="24"/>
        </w:rPr>
      </w:pPr>
      <w:bookmarkStart w:id="64" w:name="3.5 中选人的随机抽取确定"/>
      <w:bookmarkEnd w:id="64"/>
      <w:r>
        <w:rPr>
          <w:spacing w:val="-18"/>
          <w:sz w:val="24"/>
        </w:rPr>
        <w:t>中选人的随机抽取确定</w:t>
      </w:r>
    </w:p>
    <w:p>
      <w:pPr>
        <w:pStyle w:val="12"/>
        <w:numPr>
          <w:ilvl w:val="2"/>
          <w:numId w:val="13"/>
        </w:numPr>
        <w:tabs>
          <w:tab w:val="left" w:pos="1332"/>
        </w:tabs>
        <w:spacing w:before="134" w:after="0" w:line="343" w:lineRule="auto"/>
        <w:ind w:left="215" w:right="232" w:firstLine="446"/>
        <w:jc w:val="both"/>
        <w:rPr>
          <w:sz w:val="24"/>
        </w:rPr>
      </w:pPr>
      <w:r>
        <w:rPr>
          <w:spacing w:val="-5"/>
          <w:w w:val="95"/>
          <w:sz w:val="24"/>
        </w:rPr>
        <w:t xml:space="preserve">从评选委员会推荐中标候选人名单中随机抽取确定 </w:t>
      </w:r>
      <w:r>
        <w:rPr>
          <w:spacing w:val="-4"/>
          <w:w w:val="95"/>
          <w:sz w:val="24"/>
        </w:rPr>
        <w:t>1</w:t>
      </w:r>
      <w:r>
        <w:rPr>
          <w:spacing w:val="-8"/>
          <w:w w:val="95"/>
          <w:sz w:val="24"/>
        </w:rPr>
        <w:t xml:space="preserve"> 名通过符合性评审的响应人</w:t>
      </w:r>
      <w:r>
        <w:rPr>
          <w:spacing w:val="-2"/>
          <w:sz w:val="24"/>
        </w:rPr>
        <w:t>作为中选人。</w:t>
      </w:r>
    </w:p>
    <w:p>
      <w:pPr>
        <w:pStyle w:val="12"/>
        <w:numPr>
          <w:ilvl w:val="2"/>
          <w:numId w:val="13"/>
        </w:numPr>
        <w:tabs>
          <w:tab w:val="left" w:pos="1328"/>
        </w:tabs>
        <w:spacing w:before="0" w:after="0" w:line="345" w:lineRule="auto"/>
        <w:ind w:left="215" w:right="232" w:firstLine="446"/>
        <w:jc w:val="both"/>
        <w:rPr>
          <w:sz w:val="24"/>
        </w:rPr>
      </w:pPr>
      <w:r>
        <w:rPr>
          <w:spacing w:val="-21"/>
          <w:sz w:val="24"/>
        </w:rPr>
        <w:t>中选人拒签合同或因弄虚作假等原因被依法取消中选资格的，采购人在评选有效期</w:t>
      </w:r>
      <w:r>
        <w:rPr>
          <w:spacing w:val="-12"/>
          <w:sz w:val="24"/>
        </w:rPr>
        <w:t>内从评选委员会原推荐的中选候选人名单中重新抽取中选人。</w:t>
      </w:r>
    </w:p>
    <w:p>
      <w:pPr>
        <w:pStyle w:val="12"/>
        <w:numPr>
          <w:ilvl w:val="1"/>
          <w:numId w:val="13"/>
        </w:numPr>
        <w:tabs>
          <w:tab w:val="left" w:pos="660"/>
        </w:tabs>
        <w:spacing w:before="52" w:after="0" w:line="240" w:lineRule="auto"/>
        <w:ind w:left="660" w:right="0" w:hanging="445"/>
        <w:jc w:val="left"/>
        <w:rPr>
          <w:sz w:val="24"/>
        </w:rPr>
      </w:pPr>
      <w:bookmarkStart w:id="65" w:name="3.6 随机抽取的现场监督"/>
      <w:bookmarkEnd w:id="65"/>
      <w:r>
        <w:rPr>
          <w:spacing w:val="-20"/>
          <w:sz w:val="24"/>
        </w:rPr>
        <w:t>随机抽取的现场监督</w:t>
      </w:r>
    </w:p>
    <w:p>
      <w:pPr>
        <w:pStyle w:val="6"/>
        <w:spacing w:before="131" w:line="345" w:lineRule="auto"/>
        <w:ind w:left="215" w:right="230" w:firstLine="446"/>
      </w:pPr>
      <w:r>
        <w:rPr>
          <w:spacing w:val="-23"/>
        </w:rPr>
        <w:t>随机抽取环节应在采购人及其代理机构、自愿参加现场监督的响应人代表、纪委监察部门</w:t>
      </w:r>
      <w:r>
        <w:rPr>
          <w:spacing w:val="-4"/>
        </w:rPr>
        <w:t>指派的监督人员监督下进行。</w:t>
      </w:r>
    </w:p>
    <w:p>
      <w:pPr>
        <w:pStyle w:val="3"/>
        <w:spacing w:before="0" w:line="368" w:lineRule="exact"/>
        <w:ind w:left="3254" w:firstLine="0"/>
      </w:pPr>
      <w:bookmarkStart w:id="66" w:name="第四章 合同条款及格式"/>
      <w:bookmarkEnd w:id="66"/>
      <w:r>
        <w:rPr>
          <w:spacing w:val="-18"/>
        </w:rPr>
        <w:t>第四章 合同条款及格式</w:t>
      </w:r>
    </w:p>
    <w:p>
      <w:pPr>
        <w:pStyle w:val="6"/>
        <w:tabs>
          <w:tab w:val="left" w:pos="4275"/>
        </w:tabs>
        <w:spacing w:before="127" w:line="345" w:lineRule="auto"/>
        <w:ind w:left="417" w:leftChars="97" w:right="5047" w:hanging="204" w:hangingChars="100"/>
        <w:jc w:val="left"/>
        <w:rPr>
          <w:rFonts w:hint="default" w:eastAsia="仿宋"/>
          <w:spacing w:val="-18"/>
          <w:u w:val="single"/>
          <w:lang w:val="en-US" w:eastAsia="zh-CN"/>
        </w:rPr>
      </w:pPr>
      <w:r>
        <w:rPr>
          <w:spacing w:val="-18"/>
        </w:rPr>
        <w:t>发包人（甲方）：</w:t>
      </w:r>
      <w:r>
        <w:rPr>
          <w:rFonts w:hint="eastAsia"/>
          <w:spacing w:val="-18"/>
          <w:u w:val="single"/>
          <w:lang w:eastAsia="zh-CN"/>
        </w:rPr>
        <w:t>达古冰川</w:t>
      </w:r>
      <w:r>
        <w:rPr>
          <w:spacing w:val="-18"/>
          <w:u w:val="single"/>
        </w:rPr>
        <w:t>风景名胜区管</w:t>
      </w:r>
      <w:r>
        <w:rPr>
          <w:rFonts w:hint="eastAsia"/>
          <w:spacing w:val="-18"/>
          <w:u w:val="single"/>
          <w:lang w:val="en-US" w:eastAsia="zh-CN"/>
        </w:rPr>
        <w:t>理局</w:t>
      </w:r>
      <w:bookmarkStart w:id="80" w:name="_GoBack"/>
      <w:bookmarkEnd w:id="80"/>
    </w:p>
    <w:p>
      <w:pPr>
        <w:pStyle w:val="6"/>
        <w:tabs>
          <w:tab w:val="left" w:pos="4275"/>
        </w:tabs>
        <w:spacing w:before="127" w:line="345" w:lineRule="auto"/>
        <w:ind w:left="449" w:leftChars="97" w:right="5047" w:hanging="236" w:hangingChars="100"/>
        <w:jc w:val="both"/>
        <w:rPr>
          <w:rFonts w:ascii="Times New Roman" w:eastAsia="Times New Roman"/>
        </w:rPr>
      </w:pPr>
      <w:r>
        <w:rPr>
          <w:spacing w:val="-2"/>
        </w:rPr>
        <w:t>承包人（乙方）：</w:t>
      </w:r>
      <w:r>
        <w:rPr>
          <w:rFonts w:ascii="Times New Roman" w:eastAsia="Times New Roman"/>
          <w:u w:val="single"/>
        </w:rPr>
        <w:tab/>
      </w:r>
    </w:p>
    <w:p>
      <w:pPr>
        <w:pStyle w:val="6"/>
        <w:spacing w:line="343" w:lineRule="auto"/>
        <w:ind w:left="215" w:right="230" w:firstLine="446"/>
      </w:pPr>
      <w:r>
        <w:rPr>
          <w:rFonts w:hint="eastAsia"/>
          <w:spacing w:val="-14"/>
          <w:lang w:eastAsia="zh-CN"/>
        </w:rPr>
        <w:t>达古冰川</w:t>
      </w:r>
      <w:r>
        <w:rPr>
          <w:spacing w:val="-14"/>
        </w:rPr>
        <w:t>风景名胜区必须招标范围外与政府分散采购限额以下的工程（主要为零星维修改</w:t>
      </w:r>
      <w:r>
        <w:rPr>
          <w:spacing w:val="-20"/>
        </w:rPr>
        <w:t>造、应急抢险）项目，经核准自行组织参照州随机抽取中标办法采购发包。随机抽取中选发包</w:t>
      </w:r>
      <w:r>
        <w:rPr>
          <w:spacing w:val="-27"/>
        </w:rPr>
        <w:t>活动系根据《阿坝州人民政府办公室关于印发阿坝州限额以下国家投资工程建设项目随机确定</w:t>
      </w:r>
      <w:r>
        <w:rPr>
          <w:spacing w:val="-14"/>
        </w:rPr>
        <w:t>中标人试行办法的通知》（阿府办函[2018]64</w:t>
      </w:r>
      <w:r>
        <w:rPr>
          <w:spacing w:val="-46"/>
        </w:rPr>
        <w:t xml:space="preserve"> 号</w:t>
      </w:r>
      <w:r>
        <w:rPr>
          <w:spacing w:val="-14"/>
        </w:rPr>
        <w:t>）、阿坝州《随机中标标准招标文件》等有</w:t>
      </w:r>
      <w:r>
        <w:rPr>
          <w:spacing w:val="-20"/>
        </w:rPr>
        <w:t>关规定，结合甲方零星维修改造、应急抢险项目发包与实施实际，制定采购文件与施工合同示</w:t>
      </w:r>
      <w:r>
        <w:rPr>
          <w:spacing w:val="-4"/>
        </w:rPr>
        <w:t>范文本。</w:t>
      </w:r>
    </w:p>
    <w:p>
      <w:pPr>
        <w:pStyle w:val="6"/>
        <w:spacing w:line="343" w:lineRule="auto"/>
        <w:ind w:left="215" w:right="232" w:firstLine="556"/>
        <w:jc w:val="both"/>
      </w:pPr>
      <w:r>
        <w:rPr>
          <w:spacing w:val="-18"/>
        </w:rPr>
        <w:t>依照《中华人民共和国合同法》、《中华人民共和国建筑法》及其他相关法律、行政法</w:t>
      </w:r>
      <w:r>
        <w:rPr>
          <w:spacing w:val="-20"/>
        </w:rPr>
        <w:t>规，遵循平等、自愿、公平和诚实信用的原则，双方就本工程实施情况，经友好协商，签定本</w:t>
      </w:r>
      <w:r>
        <w:rPr>
          <w:spacing w:val="-14"/>
        </w:rPr>
        <w:t>协议。施工合同协议书的实质性约定与采购文件“响应人须知”、“采购人要求”一致。</w:t>
      </w:r>
    </w:p>
    <w:p>
      <w:pPr>
        <w:pStyle w:val="5"/>
      </w:pPr>
      <w:r>
        <w:rPr>
          <w:spacing w:val="-8"/>
          <w:w w:val="95"/>
        </w:rPr>
        <w:t>一.工程概</w:t>
      </w:r>
      <w:r>
        <w:rPr>
          <w:spacing w:val="-12"/>
          <w:w w:val="95"/>
        </w:rPr>
        <w:t>况</w:t>
      </w:r>
    </w:p>
    <w:p>
      <w:pPr>
        <w:pStyle w:val="6"/>
        <w:tabs>
          <w:tab w:val="left" w:pos="5053"/>
        </w:tabs>
        <w:spacing w:before="129" w:line="345" w:lineRule="auto"/>
        <w:ind w:left="551" w:right="4448" w:hanging="3"/>
        <w:rPr>
          <w:rFonts w:ascii="Times New Roman" w:eastAsia="Times New Roman"/>
        </w:rPr>
      </w:pPr>
      <w:r>
        <w:rPr>
          <w:spacing w:val="-2"/>
        </w:rPr>
        <w:t>工程名称:</w:t>
      </w:r>
      <w:r>
        <w:rPr>
          <w:rFonts w:ascii="Times New Roman" w:eastAsia="Times New Roman"/>
          <w:u w:val="single"/>
        </w:rPr>
        <w:tab/>
      </w:r>
      <w:r>
        <w:rPr>
          <w:rFonts w:ascii="Times New Roman" w:eastAsia="Times New Roman"/>
        </w:rPr>
        <w:t xml:space="preserve"> </w:t>
      </w:r>
      <w:r>
        <w:rPr>
          <w:spacing w:val="-20"/>
        </w:rPr>
        <w:t>工程地点:</w:t>
      </w:r>
      <w:r>
        <w:rPr>
          <w:rFonts w:ascii="Times New Roman" w:eastAsia="Times New Roman"/>
          <w:u w:val="single"/>
        </w:rPr>
        <w:tab/>
      </w:r>
    </w:p>
    <w:p>
      <w:pPr>
        <w:pStyle w:val="6"/>
        <w:tabs>
          <w:tab w:val="left" w:pos="2884"/>
        </w:tabs>
        <w:spacing w:line="343" w:lineRule="auto"/>
        <w:ind w:left="549" w:right="1824"/>
      </w:pPr>
      <w:r>
        <w:rPr>
          <w:spacing w:val="-18"/>
        </w:rPr>
        <w:t>工程内容</w:t>
      </w:r>
      <w:r>
        <w:rPr>
          <w:spacing w:val="-18"/>
          <w:u w:val="single"/>
        </w:rPr>
        <w:t>：施工图纸（施工内容说明书）与工程量清单范围的全部内容。</w:t>
      </w:r>
      <w:r>
        <w:rPr>
          <w:spacing w:val="-2"/>
        </w:rPr>
        <w:t>资金来源:</w:t>
      </w:r>
      <w:r>
        <w:rPr>
          <w:rFonts w:ascii="Times New Roman" w:eastAsia="Times New Roman"/>
          <w:u w:val="single"/>
        </w:rPr>
        <w:tab/>
      </w:r>
      <w:r>
        <w:rPr>
          <w:spacing w:val="-2"/>
          <w:u w:val="single"/>
        </w:rPr>
        <w:t>年维修费预算资金</w:t>
      </w:r>
    </w:p>
    <w:p>
      <w:pPr>
        <w:pStyle w:val="5"/>
      </w:pPr>
      <w:r>
        <w:rPr>
          <w:spacing w:val="-8"/>
          <w:w w:val="95"/>
        </w:rPr>
        <w:t>二.工程承包方</w:t>
      </w:r>
      <w:r>
        <w:rPr>
          <w:spacing w:val="-10"/>
          <w:w w:val="95"/>
        </w:rPr>
        <w:t>式</w:t>
      </w:r>
    </w:p>
    <w:p>
      <w:pPr>
        <w:spacing w:before="128" w:line="343" w:lineRule="auto"/>
        <w:ind w:left="662" w:right="6493" w:firstLine="0"/>
        <w:jc w:val="left"/>
        <w:rPr>
          <w:b/>
          <w:sz w:val="24"/>
        </w:rPr>
      </w:pPr>
      <w:r>
        <w:rPr>
          <w:spacing w:val="-16"/>
          <w:sz w:val="24"/>
        </w:rPr>
        <w:t>承包方式:</w:t>
      </w:r>
      <w:r>
        <w:rPr>
          <w:spacing w:val="-16"/>
          <w:sz w:val="24"/>
          <w:u w:val="single"/>
        </w:rPr>
        <w:t>包工、包料。</w:t>
      </w:r>
      <w:r>
        <w:rPr>
          <w:b/>
          <w:spacing w:val="-2"/>
          <w:sz w:val="24"/>
        </w:rPr>
        <w:t>三.合同工期</w:t>
      </w:r>
    </w:p>
    <w:p>
      <w:pPr>
        <w:pStyle w:val="6"/>
        <w:spacing w:before="2" w:line="343" w:lineRule="auto"/>
        <w:ind w:left="662" w:right="5380"/>
        <w:jc w:val="both"/>
      </w:pPr>
      <w:r>
        <w:rPr>
          <w:spacing w:val="-5"/>
        </w:rPr>
        <w:t xml:space="preserve">开工日期: </w:t>
      </w:r>
      <w:r>
        <w:rPr>
          <w:rFonts w:ascii="Times New Roman" w:eastAsia="Times New Roman"/>
          <w:spacing w:val="75"/>
          <w:w w:val="150"/>
          <w:u w:val="single"/>
        </w:rPr>
        <w:t xml:space="preserve">   </w:t>
      </w:r>
      <w:r>
        <w:t>年</w:t>
      </w:r>
      <w:r>
        <w:rPr>
          <w:rFonts w:ascii="Times New Roman" w:eastAsia="Times New Roman"/>
          <w:spacing w:val="72"/>
          <w:u w:val="single"/>
        </w:rPr>
        <w:t xml:space="preserve">   </w:t>
      </w:r>
      <w:r>
        <w:t>月</w:t>
      </w:r>
      <w:r>
        <w:rPr>
          <w:rFonts w:ascii="Times New Roman" w:eastAsia="Times New Roman"/>
          <w:spacing w:val="73"/>
          <w:u w:val="single"/>
        </w:rPr>
        <w:t xml:space="preserve">   </w:t>
      </w:r>
      <w:r>
        <w:t>日。</w:t>
      </w:r>
      <w:r>
        <w:rPr>
          <w:spacing w:val="-5"/>
        </w:rPr>
        <w:t xml:space="preserve">竣工日期: </w:t>
      </w:r>
      <w:r>
        <w:rPr>
          <w:rFonts w:ascii="Times New Roman" w:eastAsia="Times New Roman"/>
          <w:spacing w:val="75"/>
          <w:w w:val="150"/>
          <w:u w:val="single"/>
        </w:rPr>
        <w:t xml:space="preserve">   </w:t>
      </w:r>
      <w:r>
        <w:t>年</w:t>
      </w:r>
      <w:r>
        <w:rPr>
          <w:rFonts w:ascii="Times New Roman" w:eastAsia="Times New Roman"/>
          <w:spacing w:val="72"/>
          <w:u w:val="single"/>
        </w:rPr>
        <w:t xml:space="preserve">   </w:t>
      </w:r>
      <w:r>
        <w:t>月</w:t>
      </w:r>
      <w:r>
        <w:rPr>
          <w:rFonts w:ascii="Times New Roman" w:eastAsia="Times New Roman"/>
          <w:spacing w:val="73"/>
          <w:u w:val="single"/>
        </w:rPr>
        <w:t xml:space="preserve">   </w:t>
      </w:r>
      <w:r>
        <w:t>日。</w:t>
      </w:r>
      <w:r>
        <w:rPr>
          <w:spacing w:val="-3"/>
        </w:rPr>
        <w:t xml:space="preserve">总工期: </w:t>
      </w:r>
      <w:r>
        <w:rPr>
          <w:rFonts w:ascii="Times New Roman" w:eastAsia="Times New Roman"/>
          <w:spacing w:val="80"/>
          <w:w w:val="150"/>
          <w:u w:val="single"/>
        </w:rPr>
        <w:t xml:space="preserve">   </w:t>
      </w:r>
      <w:r>
        <w:t>日历天。</w:t>
      </w:r>
    </w:p>
    <w:p>
      <w:pPr>
        <w:pStyle w:val="5"/>
      </w:pPr>
      <w:r>
        <w:rPr>
          <w:spacing w:val="-8"/>
          <w:w w:val="95"/>
        </w:rPr>
        <w:t>四.工程质</w:t>
      </w:r>
      <w:r>
        <w:rPr>
          <w:spacing w:val="-12"/>
          <w:w w:val="95"/>
        </w:rPr>
        <w:t>量</w:t>
      </w:r>
    </w:p>
    <w:p>
      <w:pPr>
        <w:pStyle w:val="12"/>
        <w:numPr>
          <w:ilvl w:val="0"/>
          <w:numId w:val="16"/>
        </w:numPr>
        <w:tabs>
          <w:tab w:val="left" w:pos="899"/>
        </w:tabs>
        <w:spacing w:before="132" w:after="0" w:line="240" w:lineRule="auto"/>
        <w:ind w:left="898" w:right="0" w:hanging="237"/>
        <w:jc w:val="left"/>
        <w:rPr>
          <w:sz w:val="24"/>
        </w:rPr>
      </w:pPr>
      <w:r>
        <w:rPr>
          <w:spacing w:val="-18"/>
          <w:sz w:val="24"/>
        </w:rPr>
        <w:t>工程质量标准:</w:t>
      </w:r>
      <w:r>
        <w:rPr>
          <w:rFonts w:ascii="Times New Roman" w:eastAsia="Times New Roman"/>
          <w:spacing w:val="54"/>
          <w:sz w:val="24"/>
          <w:u w:val="single"/>
        </w:rPr>
        <w:t xml:space="preserve"> </w:t>
      </w:r>
      <w:r>
        <w:rPr>
          <w:spacing w:val="-18"/>
          <w:sz w:val="24"/>
          <w:u w:val="single"/>
        </w:rPr>
        <w:t>符合现行国家有关工程施工质量验收规范和标准要求。</w:t>
      </w:r>
    </w:p>
    <w:p>
      <w:pPr>
        <w:pStyle w:val="12"/>
        <w:numPr>
          <w:ilvl w:val="0"/>
          <w:numId w:val="16"/>
        </w:numPr>
        <w:tabs>
          <w:tab w:val="left" w:pos="899"/>
        </w:tabs>
        <w:spacing w:before="132" w:after="0" w:line="345" w:lineRule="auto"/>
        <w:ind w:left="215" w:right="232" w:firstLine="446"/>
        <w:jc w:val="left"/>
        <w:rPr>
          <w:sz w:val="24"/>
        </w:rPr>
      </w:pPr>
      <w:r>
        <w:rPr>
          <w:spacing w:val="-18"/>
          <w:sz w:val="24"/>
        </w:rPr>
        <w:t>承包人根据现场需求,按照现行标准规范和质量检验评定标准进行施工。工程质量达到</w:t>
      </w:r>
      <w:r>
        <w:rPr>
          <w:spacing w:val="-16"/>
          <w:sz w:val="24"/>
        </w:rPr>
        <w:t xml:space="preserve">国家检验评定标准,工程竣工验收后承包人承担工程质量保修责任,保修期为 </w:t>
      </w:r>
      <w:r>
        <w:rPr>
          <w:spacing w:val="-14"/>
          <w:sz w:val="24"/>
        </w:rPr>
        <w:t>2</w:t>
      </w:r>
      <w:r>
        <w:rPr>
          <w:spacing w:val="-21"/>
          <w:sz w:val="24"/>
        </w:rPr>
        <w:t xml:space="preserve"> 年, 质保金为</w:t>
      </w:r>
    </w:p>
    <w:p>
      <w:pPr>
        <w:pStyle w:val="6"/>
        <w:spacing w:before="52"/>
        <w:ind w:left="215"/>
      </w:pPr>
      <w:r>
        <w:rPr>
          <w:spacing w:val="-8"/>
        </w:rPr>
        <w:t>工程价款的3</w:t>
      </w:r>
      <w:r>
        <w:rPr>
          <w:spacing w:val="-9"/>
        </w:rPr>
        <w:t>%。</w:t>
      </w:r>
    </w:p>
    <w:p>
      <w:pPr>
        <w:pStyle w:val="5"/>
        <w:tabs>
          <w:tab w:val="left" w:pos="4616"/>
        </w:tabs>
        <w:spacing w:before="131" w:line="345" w:lineRule="auto"/>
        <w:ind w:left="1106" w:right="4877" w:hanging="444"/>
        <w:rPr>
          <w:rFonts w:ascii="Times New Roman" w:eastAsia="Times New Roman"/>
          <w:b w:val="0"/>
        </w:rPr>
      </w:pPr>
      <w:r>
        <w:t>五. 发包人现场代表：</w:t>
      </w:r>
      <w:r>
        <w:rPr>
          <w:rFonts w:ascii="Times New Roman" w:eastAsia="Times New Roman"/>
          <w:u w:val="single"/>
        </w:rPr>
        <w:tab/>
      </w:r>
      <w:r>
        <w:rPr>
          <w:rFonts w:ascii="Times New Roman" w:eastAsia="Times New Roman"/>
        </w:rPr>
        <w:t xml:space="preserve"> </w:t>
      </w:r>
      <w:r>
        <w:rPr>
          <w:spacing w:val="-8"/>
          <w:w w:val="95"/>
        </w:rPr>
        <w:t>承包人项目经理</w:t>
      </w:r>
      <w:r>
        <w:rPr>
          <w:b w:val="0"/>
          <w:spacing w:val="-10"/>
          <w:w w:val="95"/>
        </w:rPr>
        <w:t>:</w:t>
      </w:r>
      <w:r>
        <w:rPr>
          <w:rFonts w:ascii="Times New Roman" w:eastAsia="Times New Roman"/>
          <w:b w:val="0"/>
          <w:u w:val="single"/>
        </w:rPr>
        <w:tab/>
      </w:r>
    </w:p>
    <w:p>
      <w:pPr>
        <w:spacing w:before="0" w:line="303" w:lineRule="exact"/>
        <w:ind w:left="662" w:right="0" w:firstLine="0"/>
        <w:jc w:val="left"/>
        <w:rPr>
          <w:b/>
          <w:sz w:val="24"/>
        </w:rPr>
      </w:pPr>
      <w:r>
        <w:rPr>
          <w:b/>
          <w:spacing w:val="-8"/>
          <w:w w:val="95"/>
          <w:sz w:val="24"/>
        </w:rPr>
        <w:t>六.合同价款与支</w:t>
      </w:r>
      <w:r>
        <w:rPr>
          <w:b/>
          <w:spacing w:val="-10"/>
          <w:w w:val="95"/>
          <w:sz w:val="24"/>
        </w:rPr>
        <w:t>付</w:t>
      </w:r>
    </w:p>
    <w:p>
      <w:pPr>
        <w:pStyle w:val="6"/>
        <w:spacing w:before="132"/>
        <w:ind w:left="662"/>
      </w:pPr>
      <w:r>
        <w:rPr>
          <w:spacing w:val="-18"/>
        </w:rPr>
        <w:t>1、合同价款方式：总价合同。</w:t>
      </w:r>
    </w:p>
    <w:p>
      <w:pPr>
        <w:pStyle w:val="6"/>
        <w:spacing w:before="134" w:line="343" w:lineRule="auto"/>
        <w:ind w:left="215" w:right="230" w:firstLine="446"/>
        <w:jc w:val="both"/>
      </w:pPr>
      <w:r>
        <w:rPr>
          <w:spacing w:val="-20"/>
        </w:rPr>
        <w:t>采用“随机法”发包的工程，除应急抢险等特殊情况外，原则上实行总价包干。除响应人</w:t>
      </w:r>
      <w:r>
        <w:rPr>
          <w:spacing w:val="-21"/>
        </w:rPr>
        <w:t>参加采购评选时提出异议或修正要求并经有效调整确认外，实施中甲方不再对工程量清单的项</w:t>
      </w:r>
      <w:r>
        <w:rPr>
          <w:spacing w:val="-20"/>
        </w:rPr>
        <w:t>目、数量和单价等进行校对调整，中选单位必须按中选价完成采购评选文件中施工图纸（施工内容说明书）和工程量清单所列全部内容，并自行承担下列因素带来的风险：一是因工程量清单载明的分部分项工程量与按施工图纸（施工内容说明书）计算的工程量不一致，导致工程发包价不准确；二是因市场变化、政策性调整导致价格变化。建设过程中合同价款（包干价）原则上不作调整或变更，因设计发生重大变更或施工过程中遇暗河、溶洞、流沙、抢险等急需处</w:t>
      </w:r>
      <w:r>
        <w:rPr>
          <w:spacing w:val="-24"/>
        </w:rPr>
        <w:t>理的不可抗力因素时，确需调整或变更的，应按工程量变更管理规定履行审批手续后才能调整</w:t>
      </w:r>
      <w:r>
        <w:rPr>
          <w:spacing w:val="-20"/>
        </w:rPr>
        <w:t>或变更。若未发生工程变更，结算价不得高于合同价；若发生工程变更，结算价不得高于合同</w:t>
      </w:r>
      <w:r>
        <w:rPr>
          <w:spacing w:val="-2"/>
        </w:rPr>
        <w:t>价与变更审批控制价之和。</w:t>
      </w:r>
    </w:p>
    <w:p>
      <w:pPr>
        <w:pStyle w:val="6"/>
        <w:tabs>
          <w:tab w:val="left" w:pos="4106"/>
          <w:tab w:val="left" w:pos="8330"/>
        </w:tabs>
        <w:spacing w:before="2" w:line="343" w:lineRule="auto"/>
        <w:ind w:left="662" w:right="232"/>
        <w:jc w:val="both"/>
      </w:pPr>
      <w:r>
        <w:t>2、签约合同价: ￥:</w:t>
      </w:r>
      <w:r>
        <w:rPr>
          <w:rFonts w:ascii="Times New Roman" w:eastAsia="Times New Roman"/>
          <w:u w:val="single"/>
        </w:rPr>
        <w:tab/>
      </w:r>
      <w:r>
        <w:rPr>
          <w:u w:val="single"/>
        </w:rPr>
        <w:t>元 ，</w:t>
      </w:r>
      <w:r>
        <w:t>(大写)</w:t>
      </w:r>
      <w:r>
        <w:rPr>
          <w:u w:val="single"/>
        </w:rPr>
        <w:t>人民币</w:t>
      </w:r>
      <w:r>
        <w:rPr>
          <w:u w:val="single"/>
        </w:rPr>
        <w:tab/>
      </w:r>
      <w:r>
        <w:rPr>
          <w:spacing w:val="-4"/>
          <w:u w:val="single"/>
        </w:rPr>
        <w:t>元整。</w:t>
      </w:r>
      <w:r>
        <w:rPr>
          <w:spacing w:val="-4"/>
        </w:rPr>
        <w:t xml:space="preserve"> </w:t>
      </w:r>
      <w:r>
        <w:rPr>
          <w:spacing w:val="-22"/>
        </w:rPr>
        <w:t>工程发包价（签约合同价）是甲方发布的经州财政投资评审中心（局计划财务处，注二选</w:t>
      </w:r>
    </w:p>
    <w:p>
      <w:pPr>
        <w:pStyle w:val="6"/>
        <w:tabs>
          <w:tab w:val="left" w:pos="3328"/>
        </w:tabs>
        <w:spacing w:before="1" w:line="343" w:lineRule="auto"/>
        <w:ind w:left="215" w:right="233"/>
        <w:jc w:val="both"/>
      </w:pPr>
      <w:r>
        <w:rPr>
          <w:spacing w:val="-18"/>
        </w:rPr>
        <w:t>一</w:t>
      </w:r>
      <w:r>
        <w:rPr>
          <w:spacing w:val="-56"/>
        </w:rPr>
        <w:t>）</w:t>
      </w:r>
      <w:r>
        <w:rPr>
          <w:spacing w:val="-18"/>
        </w:rPr>
        <w:t>评审确定的预算控制</w:t>
      </w:r>
      <w:r>
        <w:rPr>
          <w:spacing w:val="-56"/>
        </w:rPr>
        <w:t>价</w:t>
      </w:r>
      <w:r>
        <w:rPr>
          <w:spacing w:val="-18"/>
        </w:rPr>
        <w:t>（或者是由行政主管部门批复的控制价或委托有资质的造价机构编</w:t>
      </w:r>
      <w:r>
        <w:rPr>
          <w:spacing w:val="-2"/>
        </w:rPr>
        <w:t>制的预算控制价）下浮</w:t>
      </w:r>
      <w:r>
        <w:rPr>
          <w:rFonts w:ascii="Times New Roman" w:eastAsia="Times New Roman"/>
          <w:u w:val="single"/>
        </w:rPr>
        <w:tab/>
      </w:r>
      <w:r>
        <w:rPr>
          <w:u w:val="single"/>
        </w:rPr>
        <w:t>%</w:t>
      </w:r>
      <w:r>
        <w:t xml:space="preserve"> 后形成的价格。</w:t>
      </w:r>
    </w:p>
    <w:p>
      <w:pPr>
        <w:pStyle w:val="6"/>
        <w:spacing w:line="306" w:lineRule="exact"/>
        <w:ind w:left="662"/>
      </w:pPr>
      <w:r>
        <w:rPr>
          <w:spacing w:val="-18"/>
        </w:rPr>
        <w:t>合同发包价（签约合同价）=（评审价-暂列金）×（1-下浮百分比）+暂列金。</w:t>
      </w:r>
    </w:p>
    <w:p>
      <w:pPr>
        <w:pStyle w:val="6"/>
        <w:spacing w:before="134" w:line="343" w:lineRule="auto"/>
        <w:ind w:left="215" w:right="232" w:firstLine="446"/>
        <w:jc w:val="both"/>
      </w:pPr>
      <w:r>
        <w:rPr>
          <w:spacing w:val="-14"/>
        </w:rPr>
        <w:t>3、该维修工程不支付预付款,按照实际所完成的工程数量计算支付进度款和编制竣工结</w:t>
      </w:r>
      <w:r>
        <w:rPr>
          <w:spacing w:val="-18"/>
        </w:rPr>
        <w:t>算。工程竣工验收合格,竣工结算经审计部门（财政投资评审中心或甲方委托有资质的造价机</w:t>
      </w:r>
      <w:r>
        <w:rPr>
          <w:spacing w:val="-2"/>
          <w:w w:val="95"/>
        </w:rPr>
        <w:t>构）审定后,支付扣出3%质保金后的全部工程款。保修期满14</w:t>
      </w:r>
      <w:r>
        <w:rPr>
          <w:spacing w:val="-8"/>
          <w:w w:val="95"/>
        </w:rPr>
        <w:t xml:space="preserve"> 日内,</w:t>
      </w:r>
      <w:r>
        <w:rPr>
          <w:spacing w:val="2"/>
        </w:rPr>
        <w:t xml:space="preserve"> </w:t>
      </w:r>
      <w:r>
        <w:rPr>
          <w:spacing w:val="-2"/>
          <w:w w:val="95"/>
        </w:rPr>
        <w:t>一次性无息退还承包人</w:t>
      </w:r>
      <w:r>
        <w:rPr>
          <w:spacing w:val="-2"/>
        </w:rPr>
        <w:t>剩余的质保金。</w:t>
      </w:r>
    </w:p>
    <w:p>
      <w:pPr>
        <w:pStyle w:val="6"/>
        <w:spacing w:before="1"/>
        <w:ind w:left="662"/>
        <w:jc w:val="both"/>
      </w:pPr>
      <w:r>
        <w:rPr>
          <w:spacing w:val="-18"/>
        </w:rPr>
        <w:t>4</w:t>
      </w:r>
      <w:r>
        <w:rPr>
          <w:spacing w:val="-17"/>
        </w:rPr>
        <w:t xml:space="preserve">、竣工结算。乙方竣工后 </w:t>
      </w:r>
      <w:r>
        <w:rPr>
          <w:spacing w:val="-18"/>
        </w:rPr>
        <w:t>*** 天内提交竣工结算书与完整竣工结算资料。</w:t>
      </w:r>
    </w:p>
    <w:p>
      <w:pPr>
        <w:pStyle w:val="6"/>
        <w:spacing w:before="131" w:line="343" w:lineRule="auto"/>
        <w:ind w:left="215" w:right="230" w:firstLine="446"/>
        <w:jc w:val="both"/>
      </w:pPr>
      <w:r>
        <w:rPr>
          <w:spacing w:val="-20"/>
        </w:rPr>
        <w:t>该工程按照经评审确定的预算控制价编制原则、方法编制、审核竣工结算。凡预算控制价中项目综合单价（材料单价）、总价措施项目费原则上均不作调整。安全文明施工费（未进行现场考察评分的零星维修项目只计取基本费）、规费执行施工期建设管理部门有关规定（不按合同下浮比例下浮）。因工程变更（设计变更、现场变更）出现新增项目（变更项目），参照</w:t>
      </w:r>
      <w:r>
        <w:rPr>
          <w:spacing w:val="-22"/>
        </w:rPr>
        <w:t>预算控制价相关项目执行或者根据施工当期四川省工程量清单计价定额及相关配套文件、施工</w:t>
      </w:r>
    </w:p>
    <w:p>
      <w:pPr>
        <w:pStyle w:val="6"/>
        <w:spacing w:before="52" w:line="343" w:lineRule="auto"/>
        <w:ind w:left="215" w:right="230"/>
      </w:pPr>
      <w:r>
        <w:rPr>
          <w:spacing w:val="-20"/>
        </w:rPr>
        <w:t>当期造价管理部门发布的材料信息价格（特殊材料工程监理、造价咨询单位、甲方审定确认价</w:t>
      </w:r>
      <w:r>
        <w:rPr>
          <w:spacing w:val="-12"/>
        </w:rPr>
        <w:t>格）组成综合单价。结算时单价(含材料价格）同总价比例下浮。</w:t>
      </w:r>
    </w:p>
    <w:p>
      <w:pPr>
        <w:pStyle w:val="5"/>
        <w:spacing w:before="1"/>
      </w:pPr>
      <w:r>
        <w:rPr>
          <w:spacing w:val="-8"/>
          <w:w w:val="95"/>
        </w:rPr>
        <w:t>七.竣工验</w:t>
      </w:r>
      <w:r>
        <w:rPr>
          <w:spacing w:val="-12"/>
          <w:w w:val="95"/>
        </w:rPr>
        <w:t>收</w:t>
      </w:r>
    </w:p>
    <w:p>
      <w:pPr>
        <w:pStyle w:val="6"/>
        <w:spacing w:before="132"/>
        <w:ind w:left="662"/>
      </w:pPr>
      <w:r>
        <w:rPr>
          <w:spacing w:val="-6"/>
          <w:w w:val="95"/>
        </w:rPr>
        <w:t>1、承包人提交竣工资料和验收报告的时间:竣工后</w:t>
      </w:r>
      <w:r>
        <w:rPr>
          <w:b/>
          <w:spacing w:val="-6"/>
          <w:w w:val="95"/>
          <w:u w:val="single"/>
        </w:rPr>
        <w:t>10</w:t>
      </w:r>
      <w:r>
        <w:rPr>
          <w:b/>
          <w:spacing w:val="-3"/>
        </w:rPr>
        <w:t xml:space="preserve"> </w:t>
      </w:r>
      <w:r>
        <w:rPr>
          <w:spacing w:val="-6"/>
          <w:w w:val="95"/>
        </w:rPr>
        <w:t>天内提交竣工资料和验收</w:t>
      </w:r>
      <w:r>
        <w:rPr>
          <w:spacing w:val="-8"/>
          <w:w w:val="95"/>
        </w:rPr>
        <w:t>报告。</w:t>
      </w:r>
    </w:p>
    <w:p>
      <w:pPr>
        <w:pStyle w:val="6"/>
        <w:spacing w:before="131" w:line="345" w:lineRule="auto"/>
        <w:ind w:left="662" w:right="1488"/>
        <w:rPr>
          <w:b/>
        </w:rPr>
      </w:pPr>
      <w:r>
        <w:rPr>
          <w:spacing w:val="-8"/>
        </w:rPr>
        <w:t>2</w:t>
      </w:r>
      <w:r>
        <w:rPr>
          <w:spacing w:val="-9"/>
        </w:rPr>
        <w:t xml:space="preserve">、承包人提交竣工图的时间和份数:竣工后 </w:t>
      </w:r>
      <w:r>
        <w:rPr>
          <w:rFonts w:ascii="Times New Roman" w:eastAsia="Times New Roman"/>
          <w:spacing w:val="12"/>
          <w:u w:val="single"/>
        </w:rPr>
        <w:t xml:space="preserve"> </w:t>
      </w:r>
      <w:r>
        <w:rPr>
          <w:spacing w:val="4"/>
          <w:u w:val="single"/>
        </w:rPr>
        <w:t xml:space="preserve">/ </w:t>
      </w:r>
      <w:r>
        <w:rPr>
          <w:spacing w:val="-13"/>
        </w:rPr>
        <w:t xml:space="preserve"> 天内提供竣工图</w:t>
      </w:r>
      <w:r>
        <w:rPr>
          <w:rFonts w:ascii="Times New Roman" w:eastAsia="Times New Roman"/>
          <w:spacing w:val="55"/>
          <w:w w:val="150"/>
          <w:u w:val="single"/>
        </w:rPr>
        <w:t xml:space="preserve"> </w:t>
      </w:r>
      <w:r>
        <w:rPr>
          <w:spacing w:val="-8"/>
          <w:u w:val="single"/>
        </w:rPr>
        <w:t>/</w:t>
      </w:r>
      <w:r>
        <w:rPr>
          <w:spacing w:val="-13"/>
        </w:rPr>
        <w:t xml:space="preserve"> 套。</w:t>
      </w:r>
      <w:r>
        <w:rPr>
          <w:b/>
          <w:spacing w:val="-2"/>
        </w:rPr>
        <w:t>八、安全文明施工</w:t>
      </w:r>
    </w:p>
    <w:p>
      <w:pPr>
        <w:pStyle w:val="6"/>
        <w:spacing w:line="343" w:lineRule="auto"/>
        <w:ind w:left="215" w:right="129" w:firstLine="444"/>
      </w:pPr>
      <w:r>
        <w:rPr>
          <w:spacing w:val="-21"/>
        </w:rPr>
        <w:t>承包人在施工过程中,应遵守发包人的规章制度,并遵守景区、当地和国家的相关法规规定,严格按安全文明施工标准组织施工。由于承包人安全措施不当、文明施工环境保护不到位等原</w:t>
      </w:r>
      <w:r>
        <w:rPr>
          <w:spacing w:val="-14"/>
        </w:rPr>
        <w:t>因,造成安全文明施工、环境保护事故责任和其他人身、财产损失的，所有费用均由承包人承</w:t>
      </w:r>
      <w:r>
        <w:rPr>
          <w:spacing w:val="-8"/>
        </w:rPr>
        <w:t>担。发包人先行垫付的，可以向承包人追偿。</w:t>
      </w:r>
    </w:p>
    <w:p>
      <w:pPr>
        <w:pStyle w:val="5"/>
      </w:pPr>
      <w:r>
        <w:rPr>
          <w:spacing w:val="-8"/>
          <w:w w:val="95"/>
        </w:rPr>
        <w:t>九、违</w:t>
      </w:r>
      <w:r>
        <w:rPr>
          <w:spacing w:val="-10"/>
          <w:w w:val="95"/>
        </w:rPr>
        <w:t>约责任</w:t>
      </w:r>
    </w:p>
    <w:p>
      <w:pPr>
        <w:pStyle w:val="6"/>
        <w:spacing w:before="130" w:line="343" w:lineRule="auto"/>
        <w:ind w:left="215" w:right="232" w:firstLine="480"/>
      </w:pPr>
      <w:r>
        <w:rPr>
          <w:spacing w:val="-18"/>
        </w:rPr>
        <w:t>1</w:t>
      </w:r>
      <w:r>
        <w:rPr>
          <w:spacing w:val="-30"/>
        </w:rPr>
        <w:t>、承包人不能按期完成竣工验收，每延期一天,按本协议合同价款的每日万分之五的标准</w:t>
      </w:r>
      <w:r>
        <w:rPr>
          <w:spacing w:val="-2"/>
        </w:rPr>
        <w:t>向发包人支付违约金。</w:t>
      </w:r>
    </w:p>
    <w:p>
      <w:pPr>
        <w:pStyle w:val="6"/>
        <w:spacing w:line="345" w:lineRule="auto"/>
        <w:ind w:left="215" w:right="230" w:firstLine="480"/>
      </w:pPr>
      <w:r>
        <w:rPr>
          <w:spacing w:val="-18"/>
        </w:rPr>
        <w:t>2、承包人不能按照相关规定按时足额支付农民工（工人）工资，造成农民工（工人）向</w:t>
      </w:r>
      <w:r>
        <w:rPr>
          <w:spacing w:val="-14"/>
        </w:rPr>
        <w:t>甲方、政府相关部门投诉等群体事件，按发生一次一万元标准向发包人支付违约金。</w:t>
      </w:r>
    </w:p>
    <w:p>
      <w:pPr>
        <w:pStyle w:val="6"/>
        <w:spacing w:line="343" w:lineRule="auto"/>
        <w:ind w:left="662" w:right="2822" w:hanging="3"/>
        <w:rPr>
          <w:b/>
        </w:rPr>
      </w:pPr>
      <w:r>
        <w:rPr>
          <w:spacing w:val="-18"/>
        </w:rPr>
        <w:t>3、发包人未按照约定支付工程款,应向承包人承担违约责任。</w:t>
      </w:r>
      <w:r>
        <w:rPr>
          <w:b/>
          <w:spacing w:val="-2"/>
        </w:rPr>
        <w:t>十、合同生效</w:t>
      </w:r>
    </w:p>
    <w:p>
      <w:pPr>
        <w:pStyle w:val="6"/>
        <w:ind w:left="660"/>
      </w:pPr>
      <w:r>
        <w:rPr>
          <w:spacing w:val="-18"/>
        </w:rPr>
        <w:t>1、本合同一式四份,具同等的法律效力,发包人执二份、承包人执二份。</w:t>
      </w:r>
    </w:p>
    <w:p>
      <w:pPr>
        <w:pStyle w:val="6"/>
        <w:spacing w:before="127"/>
        <w:ind w:left="662"/>
      </w:pPr>
      <w:r>
        <w:rPr>
          <w:spacing w:val="-18"/>
        </w:rPr>
        <w:t>2、合同订立地点:</w:t>
      </w:r>
      <w:r>
        <w:rPr>
          <w:rFonts w:hint="eastAsia"/>
          <w:spacing w:val="-18"/>
          <w:lang w:eastAsia="zh-CN"/>
        </w:rPr>
        <w:t>达古冰川</w:t>
      </w:r>
      <w:r>
        <w:rPr>
          <w:spacing w:val="-18"/>
        </w:rPr>
        <w:t>风景名胜区管理局</w:t>
      </w:r>
    </w:p>
    <w:p>
      <w:pPr>
        <w:pStyle w:val="6"/>
        <w:spacing w:before="132" w:line="345" w:lineRule="auto"/>
        <w:ind w:left="662" w:right="3379"/>
        <w:rPr>
          <w:b/>
        </w:rPr>
      </w:pPr>
      <w:r>
        <w:rPr>
          <w:spacing w:val="-18"/>
        </w:rPr>
        <w:t>3、本合同双方法定代表人或代理人签字并盖章后生效。</w:t>
      </w:r>
      <w:r>
        <w:rPr>
          <w:b/>
          <w:spacing w:val="-2"/>
        </w:rPr>
        <w:t>十一、其他</w:t>
      </w:r>
    </w:p>
    <w:p>
      <w:pPr>
        <w:pStyle w:val="6"/>
        <w:spacing w:line="343" w:lineRule="auto"/>
        <w:ind w:left="215" w:right="232" w:firstLine="446"/>
      </w:pPr>
      <w:r>
        <w:rPr>
          <w:spacing w:val="-18"/>
        </w:rPr>
        <w:t>1</w:t>
      </w:r>
      <w:r>
        <w:rPr>
          <w:spacing w:val="-26"/>
        </w:rPr>
        <w:t>、本协议未尽事宜,双方另行协商解决。在合同履行过程中发生争议, 由本合同履行地有</w:t>
      </w:r>
      <w:r>
        <w:rPr>
          <w:spacing w:val="-12"/>
        </w:rPr>
        <w:t>管辖权的人民法院管辖，本合同履行地为四川省</w:t>
      </w:r>
      <w:r>
        <w:rPr>
          <w:rFonts w:hint="eastAsia"/>
          <w:spacing w:val="-12"/>
          <w:lang w:eastAsia="zh-CN"/>
        </w:rPr>
        <w:t>达古冰川</w:t>
      </w:r>
      <w:r>
        <w:rPr>
          <w:spacing w:val="-12"/>
        </w:rPr>
        <w:t>县。</w:t>
      </w:r>
    </w:p>
    <w:p>
      <w:pPr>
        <w:pStyle w:val="6"/>
        <w:tabs>
          <w:tab w:val="left" w:pos="4994"/>
        </w:tabs>
        <w:spacing w:line="343" w:lineRule="auto"/>
        <w:ind w:left="439" w:right="1157" w:firstLine="223"/>
      </w:pPr>
      <w:r>
        <w:rPr>
          <w:spacing w:val="-18"/>
        </w:rPr>
        <w:t>2、本项目采购文件（含附件）是合同组成部分，与合同协议书具有同等效力。</w:t>
      </w:r>
      <w:r>
        <w:rPr>
          <w:spacing w:val="-2"/>
        </w:rPr>
        <w:t>发包单位(盖章):</w:t>
      </w:r>
      <w:r>
        <w:tab/>
      </w:r>
      <w:r>
        <w:rPr>
          <w:spacing w:val="-2"/>
        </w:rPr>
        <w:t>承包单位:（盖章）</w:t>
      </w:r>
    </w:p>
    <w:p>
      <w:pPr>
        <w:pStyle w:val="6"/>
        <w:tabs>
          <w:tab w:val="left" w:pos="4994"/>
        </w:tabs>
        <w:spacing w:line="306" w:lineRule="exact"/>
        <w:ind w:left="439"/>
      </w:pPr>
      <w:r>
        <w:rPr>
          <w:spacing w:val="-20"/>
        </w:rPr>
        <w:t>法定代表人:</w:t>
      </w:r>
      <w:r>
        <w:tab/>
      </w:r>
      <w:r>
        <w:rPr>
          <w:spacing w:val="-20"/>
        </w:rPr>
        <w:t>法定代表人:</w:t>
      </w:r>
    </w:p>
    <w:p>
      <w:pPr>
        <w:pStyle w:val="6"/>
        <w:tabs>
          <w:tab w:val="left" w:pos="4994"/>
        </w:tabs>
        <w:spacing w:before="130"/>
        <w:ind w:left="439"/>
      </w:pPr>
      <w:r>
        <w:rPr>
          <w:spacing w:val="-20"/>
        </w:rPr>
        <w:t>委托代理人:</w:t>
      </w:r>
      <w:r>
        <w:tab/>
      </w:r>
      <w:r>
        <w:rPr>
          <w:spacing w:val="-20"/>
        </w:rPr>
        <w:t>委托代理人:</w:t>
      </w:r>
    </w:p>
    <w:p>
      <w:pPr>
        <w:pStyle w:val="6"/>
        <w:tabs>
          <w:tab w:val="left" w:pos="2438"/>
          <w:tab w:val="left" w:pos="3659"/>
          <w:tab w:val="left" w:pos="4994"/>
        </w:tabs>
        <w:spacing w:before="132"/>
        <w:ind w:left="439"/>
      </w:pPr>
      <w:r>
        <w:rPr>
          <w:spacing w:val="-20"/>
        </w:rPr>
        <w:t>开户银行：</w:t>
      </w:r>
      <w:r>
        <w:rPr>
          <w:rFonts w:ascii="Times New Roman" w:eastAsia="Times New Roman"/>
          <w:u w:val="single"/>
        </w:rPr>
        <w:tab/>
      </w:r>
      <w:r>
        <w:rPr>
          <w:spacing w:val="-10"/>
          <w:u w:val="single"/>
        </w:rPr>
        <w:t>/</w:t>
      </w:r>
      <w:r>
        <w:rPr>
          <w:u w:val="single"/>
        </w:rPr>
        <w:tab/>
      </w:r>
      <w:r>
        <w:tab/>
      </w:r>
      <w:r>
        <w:rPr>
          <w:spacing w:val="-20"/>
        </w:rPr>
        <w:t>开户银行：</w:t>
      </w:r>
    </w:p>
    <w:p>
      <w:pPr>
        <w:pStyle w:val="6"/>
        <w:tabs>
          <w:tab w:val="left" w:pos="2548"/>
          <w:tab w:val="left" w:pos="3215"/>
          <w:tab w:val="left" w:pos="4994"/>
          <w:tab w:val="left" w:pos="6164"/>
        </w:tabs>
        <w:spacing w:before="132"/>
        <w:ind w:left="439"/>
        <w:rPr>
          <w:rFonts w:ascii="Times New Roman" w:eastAsia="Times New Roman"/>
        </w:rPr>
      </w:pPr>
      <w:r>
        <w:t>账</w:t>
      </w:r>
      <w:r>
        <w:rPr>
          <w:spacing w:val="65"/>
        </w:rPr>
        <w:t xml:space="preserve"> </w:t>
      </w:r>
      <w:r>
        <w:t>号</w:t>
      </w:r>
      <w:r>
        <w:rPr>
          <w:spacing w:val="-10"/>
        </w:rPr>
        <w:t>：</w:t>
      </w:r>
      <w:r>
        <w:rPr>
          <w:rFonts w:ascii="Times New Roman" w:eastAsia="Times New Roman"/>
          <w:u w:val="single"/>
        </w:rPr>
        <w:tab/>
      </w:r>
      <w:r>
        <w:rPr>
          <w:spacing w:val="-10"/>
          <w:u w:val="single"/>
        </w:rPr>
        <w:t>/</w:t>
      </w:r>
      <w:r>
        <w:rPr>
          <w:u w:val="single"/>
        </w:rPr>
        <w:tab/>
      </w:r>
      <w:r>
        <w:tab/>
      </w:r>
      <w:r>
        <w:t>账</w:t>
      </w:r>
      <w:r>
        <w:rPr>
          <w:spacing w:val="65"/>
        </w:rPr>
        <w:t xml:space="preserve"> </w:t>
      </w:r>
      <w:r>
        <w:t>号</w:t>
      </w:r>
      <w:r>
        <w:rPr>
          <w:spacing w:val="-10"/>
        </w:rPr>
        <w:t>：</w:t>
      </w:r>
      <w:r>
        <w:rPr>
          <w:rFonts w:ascii="Times New Roman" w:eastAsia="Times New Roman"/>
          <w:u w:val="single"/>
        </w:rPr>
        <w:tab/>
      </w:r>
    </w:p>
    <w:p>
      <w:pPr>
        <w:pStyle w:val="6"/>
        <w:tabs>
          <w:tab w:val="left" w:pos="6439"/>
        </w:tabs>
        <w:spacing w:before="134"/>
        <w:ind w:left="1106"/>
      </w:pPr>
      <w:r>
        <w:t>年</w:t>
      </w:r>
      <w:r>
        <w:rPr>
          <w:spacing w:val="24"/>
          <w:w w:val="150"/>
        </w:rPr>
        <w:t xml:space="preserve"> </w:t>
      </w:r>
      <w:r>
        <w:t>月</w:t>
      </w:r>
      <w:r>
        <w:rPr>
          <w:spacing w:val="24"/>
          <w:w w:val="150"/>
        </w:rPr>
        <w:t xml:space="preserve"> </w:t>
      </w:r>
      <w:r>
        <w:rPr>
          <w:spacing w:val="-10"/>
        </w:rPr>
        <w:t>日</w:t>
      </w:r>
      <w:r>
        <w:tab/>
      </w:r>
      <w:r>
        <w:t>年</w:t>
      </w:r>
      <w:r>
        <w:rPr>
          <w:spacing w:val="24"/>
          <w:w w:val="150"/>
        </w:rPr>
        <w:t xml:space="preserve"> </w:t>
      </w:r>
      <w:r>
        <w:t>月</w:t>
      </w:r>
      <w:r>
        <w:rPr>
          <w:spacing w:val="26"/>
          <w:w w:val="150"/>
        </w:rPr>
        <w:t xml:space="preserve"> </w:t>
      </w:r>
      <w:r>
        <w:rPr>
          <w:spacing w:val="-10"/>
        </w:rPr>
        <w:t>日</w:t>
      </w:r>
    </w:p>
    <w:p>
      <w:pPr>
        <w:spacing w:after="0"/>
        <w:sectPr>
          <w:footerReference r:id="rId10" w:type="default"/>
          <w:pgSz w:w="11910" w:h="16840"/>
          <w:pgMar w:top="1460" w:right="1200" w:bottom="1740" w:left="1200" w:header="0" w:footer="1554" w:gutter="0"/>
          <w:pgNumType w:fmt="decimal"/>
          <w:cols w:space="720" w:num="1"/>
        </w:sectPr>
      </w:pPr>
    </w:p>
    <w:p>
      <w:pPr>
        <w:pStyle w:val="2"/>
        <w:spacing w:before="59"/>
        <w:ind w:left="2937"/>
      </w:pPr>
      <w:bookmarkStart w:id="67" w:name="第五章  发包人要求（施工适用）"/>
      <w:bookmarkEnd w:id="67"/>
      <w:r>
        <w:rPr>
          <w:spacing w:val="-12"/>
        </w:rPr>
        <w:t>第五</w:t>
      </w:r>
      <w:r>
        <w:rPr>
          <w:spacing w:val="2"/>
        </w:rPr>
        <w:t>章 发</w:t>
      </w:r>
      <w:r>
        <w:rPr>
          <w:spacing w:val="-12"/>
        </w:rPr>
        <w:t>包人要求（施工适用）</w:t>
      </w:r>
    </w:p>
    <w:p>
      <w:pPr>
        <w:pStyle w:val="4"/>
        <w:spacing w:before="131" w:line="240" w:lineRule="auto"/>
        <w:ind w:left="215"/>
      </w:pPr>
      <w:bookmarkStart w:id="68" w:name="一、经评审的标价工程量清单"/>
      <w:bookmarkEnd w:id="68"/>
      <w:r>
        <w:rPr>
          <w:spacing w:val="-20"/>
        </w:rPr>
        <w:t>一、经评审的标价工程量清单</w:t>
      </w:r>
    </w:p>
    <w:p>
      <w:pPr>
        <w:pStyle w:val="5"/>
        <w:spacing w:before="133"/>
        <w:ind w:left="513"/>
      </w:pPr>
      <w:bookmarkStart w:id="69" w:name="（一）经评审的标价工程量清单说明"/>
      <w:bookmarkEnd w:id="69"/>
      <w:r>
        <w:rPr>
          <w:spacing w:val="-8"/>
          <w:w w:val="95"/>
        </w:rPr>
        <w:t>（一）经评审的标价工程量清单说</w:t>
      </w:r>
      <w:r>
        <w:rPr>
          <w:spacing w:val="-10"/>
          <w:w w:val="95"/>
        </w:rPr>
        <w:t>明</w:t>
      </w:r>
    </w:p>
    <w:p>
      <w:pPr>
        <w:pStyle w:val="12"/>
        <w:numPr>
          <w:ilvl w:val="0"/>
          <w:numId w:val="17"/>
        </w:numPr>
        <w:tabs>
          <w:tab w:val="left" w:pos="996"/>
        </w:tabs>
        <w:spacing w:before="131" w:after="0" w:line="343" w:lineRule="auto"/>
        <w:ind w:left="215" w:right="157" w:firstLine="446"/>
        <w:jc w:val="left"/>
        <w:rPr>
          <w:sz w:val="24"/>
        </w:rPr>
      </w:pPr>
      <w:r>
        <w:rPr>
          <w:spacing w:val="-16"/>
          <w:sz w:val="24"/>
        </w:rPr>
        <w:t>本工程量清单是根据评选文件中包括的、有合同约束力的图纸以及有关工程量清单的</w:t>
      </w:r>
      <w:r>
        <w:rPr>
          <w:spacing w:val="-18"/>
          <w:sz w:val="24"/>
        </w:rPr>
        <w:t>国家标准、行业标准、合同条款中约定的工程量计算规则编制。约定计量规则中没有的子目，</w:t>
      </w:r>
      <w:r>
        <w:rPr>
          <w:spacing w:val="-19"/>
          <w:sz w:val="24"/>
        </w:rPr>
        <w:t>其工程量按照有合同约束力的图纸所标示尺寸的理论净量计算。计量采用中华人民共和国法定</w:t>
      </w:r>
      <w:r>
        <w:rPr>
          <w:spacing w:val="-2"/>
          <w:sz w:val="24"/>
        </w:rPr>
        <w:t>计量单位。</w:t>
      </w:r>
    </w:p>
    <w:p>
      <w:pPr>
        <w:pStyle w:val="12"/>
        <w:numPr>
          <w:ilvl w:val="0"/>
          <w:numId w:val="17"/>
        </w:numPr>
        <w:tabs>
          <w:tab w:val="left" w:pos="996"/>
        </w:tabs>
        <w:spacing w:before="3" w:after="0" w:line="343" w:lineRule="auto"/>
        <w:ind w:left="215" w:right="233" w:firstLine="446"/>
        <w:jc w:val="left"/>
        <w:rPr>
          <w:sz w:val="24"/>
        </w:rPr>
      </w:pPr>
      <w:r>
        <w:rPr>
          <w:spacing w:val="-18"/>
          <w:sz w:val="24"/>
        </w:rPr>
        <w:t>本工程量清单应与评选文件中的响应人须知、合同条款、技术标准和要求及图纸等一</w:t>
      </w:r>
      <w:r>
        <w:rPr>
          <w:spacing w:val="-2"/>
          <w:sz w:val="24"/>
        </w:rPr>
        <w:t>起阅读和理解。</w:t>
      </w:r>
    </w:p>
    <w:p>
      <w:pPr>
        <w:pStyle w:val="12"/>
        <w:numPr>
          <w:ilvl w:val="0"/>
          <w:numId w:val="17"/>
        </w:numPr>
        <w:tabs>
          <w:tab w:val="left" w:pos="996"/>
        </w:tabs>
        <w:spacing w:before="0" w:after="0" w:line="343" w:lineRule="auto"/>
        <w:ind w:left="215" w:right="232" w:firstLine="446"/>
        <w:jc w:val="both"/>
        <w:rPr>
          <w:sz w:val="24"/>
        </w:rPr>
      </w:pPr>
      <w:r>
        <w:rPr>
          <w:spacing w:val="-18"/>
          <w:sz w:val="24"/>
        </w:rPr>
        <w:t>本工程量清单中除暂列金外，分部分项单价同“响应人须知前附表”合同发包价中采</w:t>
      </w:r>
      <w:r>
        <w:rPr>
          <w:spacing w:val="-24"/>
          <w:sz w:val="24"/>
        </w:rPr>
        <w:t>购人确定的下浮比例同比例下浮，实际工程计量和工程价款的支付应遵循合同条款的约定和第</w:t>
      </w:r>
      <w:r>
        <w:rPr>
          <w:spacing w:val="-14"/>
          <w:sz w:val="24"/>
        </w:rPr>
        <w:t>五章“发包人要求”中“技术标准和要求”的有关规定，并以审计确认结果为准。</w:t>
      </w:r>
    </w:p>
    <w:p>
      <w:pPr>
        <w:spacing w:before="0" w:line="338" w:lineRule="auto"/>
        <w:ind w:left="215" w:right="5848" w:firstLine="297"/>
        <w:jc w:val="both"/>
        <w:rPr>
          <w:sz w:val="28"/>
        </w:rPr>
      </w:pPr>
      <w:bookmarkStart w:id="70" w:name="（二）经评审的标价工程量清单"/>
      <w:bookmarkEnd w:id="70"/>
      <w:r>
        <w:rPr>
          <w:b/>
          <w:spacing w:val="-18"/>
          <w:sz w:val="24"/>
        </w:rPr>
        <w:t>（二）经评审的标价工程量清单</w:t>
      </w:r>
      <w:r>
        <w:rPr>
          <w:spacing w:val="-16"/>
          <w:sz w:val="28"/>
        </w:rPr>
        <w:t>二、图纸（施工内容说明书）</w:t>
      </w:r>
      <w:r>
        <w:rPr>
          <w:spacing w:val="-2"/>
          <w:sz w:val="28"/>
        </w:rPr>
        <w:t>三、技术标准和要求</w:t>
      </w:r>
    </w:p>
    <w:p>
      <w:pPr>
        <w:spacing w:after="0" w:line="338" w:lineRule="auto"/>
        <w:jc w:val="both"/>
        <w:rPr>
          <w:sz w:val="28"/>
        </w:rPr>
        <w:sectPr>
          <w:footerReference r:id="rId11" w:type="default"/>
          <w:pgSz w:w="11910" w:h="16840"/>
          <w:pgMar w:top="1920" w:right="1200" w:bottom="1740" w:left="1200" w:header="0" w:footer="1554" w:gutter="0"/>
          <w:pgNumType w:fmt="decimal"/>
          <w:cols w:space="720" w:num="1"/>
        </w:sectPr>
      </w:pPr>
    </w:p>
    <w:p>
      <w:pPr>
        <w:pStyle w:val="3"/>
        <w:spacing w:before="32"/>
        <w:ind w:left="0" w:right="16" w:firstLine="0"/>
        <w:jc w:val="center"/>
      </w:pPr>
      <w:bookmarkStart w:id="71" w:name="第六章  投标文件格式"/>
      <w:bookmarkEnd w:id="71"/>
      <w:r>
        <w:rPr>
          <w:spacing w:val="-4"/>
        </w:rPr>
        <w:t>第六章 投标文件格式</w:t>
      </w:r>
    </w:p>
    <w:p>
      <w:pPr>
        <w:pStyle w:val="6"/>
        <w:rPr>
          <w:sz w:val="20"/>
        </w:rPr>
      </w:pPr>
    </w:p>
    <w:p>
      <w:pPr>
        <w:tabs>
          <w:tab w:val="left" w:pos="5591"/>
        </w:tabs>
        <w:spacing w:before="245"/>
        <w:ind w:left="215" w:right="0" w:firstLine="0"/>
        <w:jc w:val="left"/>
        <w:rPr>
          <w:sz w:val="28"/>
        </w:rPr>
      </w:pPr>
      <w:r>
        <w:rPr>
          <w:rFonts w:ascii="Times New Roman" w:eastAsia="Times New Roman"/>
          <w:sz w:val="28"/>
          <w:u w:val="single"/>
        </w:rPr>
        <w:tab/>
      </w:r>
      <w:r>
        <w:rPr>
          <w:spacing w:val="-20"/>
          <w:sz w:val="28"/>
        </w:rPr>
        <w:t>（项目名称）</w:t>
      </w:r>
    </w:p>
    <w:p>
      <w:pPr>
        <w:spacing w:before="201"/>
        <w:ind w:left="215" w:right="0" w:firstLine="0"/>
        <w:jc w:val="left"/>
        <w:rPr>
          <w:sz w:val="28"/>
        </w:rPr>
      </w:pPr>
      <w:r>
        <w:rPr>
          <w:spacing w:val="-20"/>
          <w:sz w:val="28"/>
        </w:rPr>
        <w:t>□勘察□设计</w:t>
      </w:r>
      <w:r>
        <w:rPr>
          <w:rFonts w:hint="eastAsia"/>
          <w:spacing w:val="-20"/>
          <w:sz w:val="28"/>
          <w:lang w:eastAsia="zh-CN"/>
        </w:rPr>
        <w:t>☑</w:t>
      </w:r>
      <w:r>
        <w:rPr>
          <w:spacing w:val="-20"/>
          <w:sz w:val="28"/>
        </w:rPr>
        <w:t>施工□监理□造价咨询采购项目</w:t>
      </w:r>
    </w:p>
    <w:p>
      <w:pPr>
        <w:pStyle w:val="6"/>
        <w:rPr>
          <w:sz w:val="30"/>
        </w:rPr>
      </w:pPr>
    </w:p>
    <w:p>
      <w:pPr>
        <w:pStyle w:val="6"/>
        <w:spacing w:before="5"/>
        <w:rPr>
          <w:sz w:val="34"/>
        </w:rPr>
      </w:pPr>
    </w:p>
    <w:p>
      <w:pPr>
        <w:spacing w:before="0" w:line="501" w:lineRule="exact"/>
        <w:ind w:left="0" w:right="18" w:firstLine="0"/>
        <w:jc w:val="center"/>
        <w:rPr>
          <w:sz w:val="44"/>
        </w:rPr>
      </w:pPr>
      <w:r>
        <w:rPr>
          <w:sz w:val="44"/>
        </w:rPr>
        <w:t>响</w:t>
      </w:r>
      <w:r>
        <w:rPr>
          <w:spacing w:val="68"/>
          <w:w w:val="150"/>
          <w:sz w:val="44"/>
        </w:rPr>
        <w:t xml:space="preserve"> </w:t>
      </w:r>
      <w:r>
        <w:rPr>
          <w:spacing w:val="-14"/>
          <w:sz w:val="44"/>
        </w:rPr>
        <w:t>应 文 件</w:t>
      </w:r>
    </w:p>
    <w:p>
      <w:pPr>
        <w:spacing w:before="0" w:line="501" w:lineRule="exact"/>
        <w:ind w:left="0" w:right="12" w:firstLine="0"/>
        <w:jc w:val="center"/>
        <w:rPr>
          <w:sz w:val="44"/>
        </w:rPr>
      </w:pPr>
      <w:r>
        <w:rPr>
          <w:w w:val="95"/>
          <w:sz w:val="44"/>
        </w:rPr>
        <w:t>（评选申请文件</w:t>
      </w:r>
      <w:r>
        <w:rPr>
          <w:spacing w:val="-10"/>
          <w:w w:val="95"/>
          <w:sz w:val="44"/>
        </w:rPr>
        <w:t>）</w:t>
      </w:r>
    </w:p>
    <w:p>
      <w:pPr>
        <w:pStyle w:val="6"/>
        <w:rPr>
          <w:sz w:val="44"/>
        </w:rPr>
      </w:pPr>
    </w:p>
    <w:p>
      <w:pPr>
        <w:pStyle w:val="6"/>
        <w:rPr>
          <w:sz w:val="44"/>
        </w:rPr>
      </w:pPr>
    </w:p>
    <w:p>
      <w:pPr>
        <w:tabs>
          <w:tab w:val="left" w:pos="6379"/>
          <w:tab w:val="left" w:pos="6973"/>
        </w:tabs>
        <w:spacing w:before="295" w:line="345" w:lineRule="auto"/>
        <w:ind w:left="741" w:right="1269" w:firstLine="0"/>
        <w:jc w:val="left"/>
        <w:rPr>
          <w:rFonts w:ascii="Times New Roman" w:eastAsia="Times New Roman"/>
          <w:sz w:val="28"/>
        </w:rPr>
      </w:pPr>
      <w:r>
        <w:rPr>
          <w:spacing w:val="-4"/>
          <w:sz w:val="28"/>
        </w:rPr>
        <w:t>响应人：</w:t>
      </w:r>
      <w:r>
        <w:rPr>
          <w:rFonts w:ascii="Times New Roman" w:eastAsia="Times New Roman"/>
          <w:sz w:val="28"/>
          <w:u w:val="single"/>
        </w:rPr>
        <w:tab/>
      </w:r>
      <w:r>
        <w:rPr>
          <w:spacing w:val="-16"/>
          <w:sz w:val="28"/>
        </w:rPr>
        <w:t>（盖单位公章）</w:t>
      </w:r>
      <w:r>
        <w:rPr>
          <w:spacing w:val="-2"/>
          <w:sz w:val="28"/>
        </w:rPr>
        <w:t>法定代表（单位负责）人或其委托代理人：</w:t>
      </w:r>
      <w:r>
        <w:rPr>
          <w:rFonts w:ascii="Times New Roman" w:eastAsia="Times New Roman"/>
          <w:sz w:val="28"/>
          <w:u w:val="single"/>
        </w:rPr>
        <w:tab/>
      </w:r>
      <w:r>
        <w:rPr>
          <w:rFonts w:ascii="Times New Roman" w:eastAsia="Times New Roman"/>
          <w:sz w:val="28"/>
          <w:u w:val="single"/>
        </w:rPr>
        <w:tab/>
      </w:r>
    </w:p>
    <w:p>
      <w:pPr>
        <w:tabs>
          <w:tab w:val="left" w:pos="1049"/>
          <w:tab w:val="left" w:pos="2359"/>
          <w:tab w:val="left" w:pos="3670"/>
        </w:tabs>
        <w:spacing w:before="6"/>
        <w:ind w:left="0" w:right="14" w:firstLine="0"/>
        <w:jc w:val="center"/>
        <w:rPr>
          <w:sz w:val="28"/>
        </w:rPr>
      </w:pPr>
      <w:r>
        <w:rPr>
          <w:rFonts w:ascii="Times New Roman" w:eastAsia="Times New Roman"/>
          <w:sz w:val="28"/>
          <w:u w:val="single"/>
        </w:rPr>
        <w:tab/>
      </w:r>
      <w:r>
        <w:rPr>
          <w:spacing w:val="-10"/>
          <w:sz w:val="28"/>
        </w:rPr>
        <w:t>年</w:t>
      </w:r>
      <w:r>
        <w:rPr>
          <w:rFonts w:ascii="Times New Roman" w:eastAsia="Times New Roman"/>
          <w:sz w:val="28"/>
          <w:u w:val="single"/>
        </w:rPr>
        <w:tab/>
      </w:r>
      <w:r>
        <w:rPr>
          <w:spacing w:val="-10"/>
          <w:sz w:val="28"/>
        </w:rPr>
        <w:t>月</w:t>
      </w:r>
      <w:r>
        <w:rPr>
          <w:rFonts w:ascii="Times New Roman" w:eastAsia="Times New Roman"/>
          <w:sz w:val="28"/>
          <w:u w:val="single"/>
        </w:rPr>
        <w:tab/>
      </w:r>
      <w:r>
        <w:rPr>
          <w:spacing w:val="-10"/>
          <w:sz w:val="28"/>
        </w:rPr>
        <w:t>日</w:t>
      </w:r>
    </w:p>
    <w:p>
      <w:pPr>
        <w:spacing w:after="0"/>
        <w:jc w:val="center"/>
        <w:rPr>
          <w:sz w:val="28"/>
        </w:rPr>
        <w:sectPr>
          <w:footerReference r:id="rId12" w:type="default"/>
          <w:pgSz w:w="11910" w:h="16840"/>
          <w:pgMar w:top="1420" w:right="1200" w:bottom="1740" w:left="1200" w:header="0" w:footer="1554" w:gutter="0"/>
          <w:pgNumType w:fmt="decimal"/>
          <w:cols w:space="720" w:num="1"/>
        </w:sectPr>
      </w:pPr>
    </w:p>
    <w:p>
      <w:pPr>
        <w:pStyle w:val="2"/>
        <w:tabs>
          <w:tab w:val="left" w:pos="907"/>
        </w:tabs>
        <w:ind w:right="18"/>
        <w:jc w:val="center"/>
      </w:pPr>
      <w:bookmarkStart w:id="72" w:name="目    录"/>
      <w:bookmarkEnd w:id="72"/>
      <w:r>
        <w:rPr>
          <w:spacing w:val="-10"/>
        </w:rPr>
        <w:t>目</w:t>
      </w:r>
      <w:r>
        <w:tab/>
      </w:r>
      <w:r>
        <w:rPr>
          <w:spacing w:val="-10"/>
        </w:rPr>
        <w:t>录</w:t>
      </w:r>
    </w:p>
    <w:p>
      <w:pPr>
        <w:pStyle w:val="6"/>
        <w:rPr>
          <w:sz w:val="20"/>
        </w:rPr>
      </w:pPr>
    </w:p>
    <w:p>
      <w:pPr>
        <w:pStyle w:val="6"/>
        <w:spacing w:before="11"/>
        <w:rPr>
          <w:sz w:val="17"/>
        </w:rPr>
      </w:pPr>
    </w:p>
    <w:p>
      <w:pPr>
        <w:spacing w:before="0"/>
        <w:ind w:left="215" w:right="0" w:firstLine="0"/>
        <w:jc w:val="left"/>
        <w:rPr>
          <w:sz w:val="21"/>
        </w:rPr>
      </w:pPr>
      <w:r>
        <w:rPr>
          <w:spacing w:val="-10"/>
          <w:w w:val="95"/>
          <w:sz w:val="21"/>
        </w:rPr>
        <w:t>一、评选申请函及附录</w:t>
      </w:r>
    </w:p>
    <w:p>
      <w:pPr>
        <w:spacing w:before="170" w:line="391" w:lineRule="auto"/>
        <w:ind w:left="215" w:right="4463" w:firstLine="0"/>
        <w:jc w:val="left"/>
        <w:rPr>
          <w:sz w:val="21"/>
        </w:rPr>
      </w:pPr>
      <w:r>
        <w:rPr>
          <w:spacing w:val="-8"/>
          <w:w w:val="95"/>
          <w:sz w:val="21"/>
        </w:rPr>
        <w:t>二、法定代表人身份证明（适用于无委托代理人的情况）</w:t>
      </w:r>
      <w:r>
        <w:rPr>
          <w:spacing w:val="-8"/>
          <w:sz w:val="21"/>
        </w:rPr>
        <w:t>三、授权委托书（适用于有委托代理人的情况）</w:t>
      </w:r>
    </w:p>
    <w:p>
      <w:pPr>
        <w:spacing w:before="4" w:line="391" w:lineRule="auto"/>
        <w:ind w:left="215" w:right="7732" w:firstLine="0"/>
        <w:jc w:val="left"/>
        <w:rPr>
          <w:sz w:val="21"/>
        </w:rPr>
      </w:pPr>
      <w:r>
        <w:rPr>
          <w:spacing w:val="-16"/>
          <w:sz w:val="21"/>
        </w:rPr>
        <w:t>四、资格审查资料</w:t>
      </w:r>
      <w:r>
        <w:rPr>
          <w:spacing w:val="-2"/>
          <w:sz w:val="21"/>
        </w:rPr>
        <w:t>五、其他资料</w:t>
      </w:r>
    </w:p>
    <w:p>
      <w:pPr>
        <w:spacing w:after="0" w:line="391" w:lineRule="auto"/>
        <w:jc w:val="left"/>
        <w:rPr>
          <w:sz w:val="21"/>
        </w:rPr>
        <w:sectPr>
          <w:footerReference r:id="rId13" w:type="default"/>
          <w:pgSz w:w="11910" w:h="16840"/>
          <w:pgMar w:top="1460" w:right="1200" w:bottom="1740" w:left="1200" w:header="0" w:footer="1554" w:gutter="0"/>
          <w:pgNumType w:fmt="decimal"/>
          <w:cols w:space="720" w:num="1"/>
        </w:sectPr>
      </w:pPr>
    </w:p>
    <w:p>
      <w:pPr>
        <w:pStyle w:val="4"/>
        <w:spacing w:before="43" w:line="240" w:lineRule="auto"/>
        <w:ind w:left="0" w:right="14"/>
        <w:jc w:val="center"/>
      </w:pPr>
      <w:bookmarkStart w:id="73" w:name="一、评选申请函及附录"/>
      <w:bookmarkEnd w:id="73"/>
      <w:r>
        <w:rPr>
          <w:spacing w:val="-20"/>
        </w:rPr>
        <w:t>一、评选申请函及附录</w:t>
      </w:r>
    </w:p>
    <w:p>
      <w:pPr>
        <w:spacing w:before="90"/>
        <w:ind w:left="0" w:right="6362" w:firstLine="0"/>
        <w:jc w:val="center"/>
        <w:rPr>
          <w:sz w:val="28"/>
        </w:rPr>
      </w:pPr>
      <w:bookmarkStart w:id="74" w:name="（一）评选申请函"/>
      <w:bookmarkEnd w:id="74"/>
      <w:r>
        <w:rPr>
          <w:spacing w:val="-20"/>
          <w:sz w:val="28"/>
        </w:rPr>
        <w:t>（一）评选申请函</w:t>
      </w:r>
    </w:p>
    <w:p>
      <w:pPr>
        <w:pStyle w:val="6"/>
        <w:spacing w:before="120"/>
        <w:ind w:left="215"/>
        <w:jc w:val="both"/>
      </w:pPr>
      <w:r>
        <w:rPr>
          <w:rFonts w:ascii="Times New Roman" w:eastAsia="Times New Roman"/>
          <w:spacing w:val="57"/>
          <w:w w:val="150"/>
          <w:u w:val="single"/>
        </w:rPr>
        <w:t xml:space="preserve">   </w:t>
      </w:r>
      <w:r>
        <w:rPr>
          <w:rFonts w:hint="eastAsia" w:eastAsia="宋体"/>
          <w:spacing w:val="-19"/>
          <w:u w:val="single"/>
          <w:lang w:eastAsia="zh-CN"/>
        </w:rPr>
        <w:t>达古冰川</w:t>
      </w:r>
      <w:r>
        <w:rPr>
          <w:spacing w:val="-19"/>
          <w:u w:val="single"/>
        </w:rPr>
        <w:t xml:space="preserve">风景名胜区管理局 </w:t>
      </w:r>
      <w:r>
        <w:rPr>
          <w:spacing w:val="-18"/>
          <w:u w:val="single"/>
        </w:rPr>
        <w:t>（采购</w:t>
      </w:r>
      <w:r>
        <w:rPr>
          <w:spacing w:val="-18"/>
        </w:rPr>
        <w:t>人名称）：</w:t>
      </w:r>
    </w:p>
    <w:p>
      <w:pPr>
        <w:pStyle w:val="12"/>
        <w:numPr>
          <w:ilvl w:val="0"/>
          <w:numId w:val="18"/>
        </w:numPr>
        <w:tabs>
          <w:tab w:val="left" w:pos="1014"/>
          <w:tab w:val="left" w:pos="3899"/>
          <w:tab w:val="left" w:pos="4115"/>
          <w:tab w:val="left" w:pos="5217"/>
          <w:tab w:val="left" w:pos="5631"/>
          <w:tab w:val="left" w:pos="5690"/>
          <w:tab w:val="left" w:pos="6355"/>
        </w:tabs>
        <w:spacing w:before="134" w:after="0" w:line="343" w:lineRule="auto"/>
        <w:ind w:left="215" w:right="230" w:firstLine="446"/>
        <w:jc w:val="both"/>
        <w:rPr>
          <w:sz w:val="24"/>
        </w:rPr>
      </w:pPr>
      <w:r>
        <w:rPr>
          <w:spacing w:val="-2"/>
          <w:sz w:val="24"/>
        </w:rPr>
        <w:t>我方已仔细研究了</w:t>
      </w:r>
      <w:r>
        <w:rPr>
          <w:rFonts w:ascii="Times New Roman" w:hAnsi="Times New Roman" w:eastAsia="Times New Roman"/>
          <w:sz w:val="24"/>
          <w:u w:val="single"/>
        </w:rPr>
        <w:tab/>
      </w:r>
      <w:r>
        <w:rPr>
          <w:spacing w:val="-2"/>
          <w:sz w:val="24"/>
        </w:rPr>
        <w:t>（项目名称）</w:t>
      </w:r>
      <w:r>
        <w:rPr>
          <w:rFonts w:ascii="Times New Roman" w:hAnsi="Times New Roman" w:eastAsia="Times New Roman"/>
          <w:sz w:val="24"/>
          <w:u w:val="single"/>
        </w:rPr>
        <w:tab/>
      </w:r>
      <w:r>
        <w:rPr>
          <w:rFonts w:ascii="Times New Roman" w:hAnsi="Times New Roman" w:eastAsia="Times New Roman"/>
          <w:sz w:val="24"/>
          <w:u w:val="single"/>
        </w:rPr>
        <w:tab/>
      </w:r>
      <w:r>
        <w:rPr>
          <w:rFonts w:ascii="Times New Roman" w:hAnsi="Times New Roman" w:eastAsia="Times New Roman"/>
          <w:sz w:val="24"/>
          <w:u w:val="single"/>
        </w:rPr>
        <w:tab/>
      </w:r>
      <w:r>
        <w:rPr>
          <w:spacing w:val="-16"/>
          <w:sz w:val="24"/>
        </w:rPr>
        <w:t>施工采购项目评选文件的全部</w:t>
      </w:r>
      <w:r>
        <w:rPr>
          <w:spacing w:val="-2"/>
          <w:sz w:val="24"/>
        </w:rPr>
        <w:t>内容，愿意以人民币（大写）</w:t>
      </w:r>
      <w:r>
        <w:rPr>
          <w:rFonts w:ascii="Times New Roman" w:hAnsi="Times New Roman" w:eastAsia="Times New Roman"/>
          <w:sz w:val="24"/>
          <w:u w:val="single"/>
        </w:rPr>
        <w:tab/>
      </w:r>
      <w:r>
        <w:rPr>
          <w:rFonts w:ascii="Times New Roman" w:hAnsi="Times New Roman" w:eastAsia="Times New Roman"/>
          <w:sz w:val="24"/>
          <w:u w:val="single"/>
        </w:rPr>
        <w:tab/>
      </w:r>
      <w:r>
        <w:rPr>
          <w:spacing w:val="-6"/>
          <w:sz w:val="24"/>
        </w:rPr>
        <w:t>（</w:t>
      </w:r>
      <w:r>
        <w:rPr>
          <w:rFonts w:ascii="Arial" w:hAnsi="Arial" w:eastAsia="Arial"/>
          <w:spacing w:val="-6"/>
          <w:sz w:val="24"/>
        </w:rPr>
        <w:t>¥</w:t>
      </w:r>
      <w:r>
        <w:rPr>
          <w:rFonts w:ascii="Times New Roman" w:hAnsi="Times New Roman" w:eastAsia="Times New Roman"/>
          <w:sz w:val="24"/>
          <w:u w:val="single"/>
        </w:rPr>
        <w:tab/>
      </w:r>
      <w:r>
        <w:rPr>
          <w:rFonts w:ascii="Times New Roman" w:hAnsi="Times New Roman" w:eastAsia="Times New Roman"/>
          <w:sz w:val="24"/>
          <w:u w:val="single"/>
        </w:rPr>
        <w:tab/>
      </w:r>
      <w:r>
        <w:rPr>
          <w:rFonts w:ascii="Times New Roman" w:hAnsi="Times New Roman" w:eastAsia="Times New Roman"/>
          <w:sz w:val="24"/>
          <w:u w:val="single"/>
        </w:rPr>
        <w:tab/>
      </w:r>
      <w:r>
        <w:rPr>
          <w:spacing w:val="-18"/>
          <w:sz w:val="24"/>
        </w:rPr>
        <w:t>）的固定发包价（或者按照评选文件</w:t>
      </w:r>
      <w:r>
        <w:rPr>
          <w:spacing w:val="-2"/>
          <w:sz w:val="24"/>
        </w:rPr>
        <w:t>规定的费用计算办法与标准），施工工期：</w:t>
      </w:r>
      <w:r>
        <w:rPr>
          <w:rFonts w:ascii="Times New Roman" w:hAnsi="Times New Roman" w:eastAsia="Times New Roman"/>
          <w:sz w:val="24"/>
          <w:u w:val="single"/>
        </w:rPr>
        <w:tab/>
      </w:r>
      <w:r>
        <w:rPr>
          <w:rFonts w:ascii="Times New Roman" w:hAnsi="Times New Roman" w:eastAsia="Times New Roman"/>
          <w:sz w:val="24"/>
          <w:u w:val="single"/>
        </w:rPr>
        <w:tab/>
      </w:r>
      <w:r>
        <w:rPr>
          <w:rFonts w:ascii="Times New Roman" w:hAnsi="Times New Roman" w:eastAsia="Times New Roman"/>
          <w:spacing w:val="-15"/>
          <w:sz w:val="24"/>
        </w:rPr>
        <w:t xml:space="preserve"> </w:t>
      </w:r>
      <w:r>
        <w:rPr>
          <w:spacing w:val="-16"/>
          <w:sz w:val="24"/>
        </w:rPr>
        <w:t>日历天，按合同约定完成承包工程并</w:t>
      </w:r>
      <w:r>
        <w:rPr>
          <w:spacing w:val="-2"/>
          <w:sz w:val="24"/>
        </w:rPr>
        <w:t>修补工程中的任何缺陷，工程质量达到</w:t>
      </w:r>
      <w:r>
        <w:rPr>
          <w:rFonts w:ascii="Times New Roman" w:hAnsi="Times New Roman" w:eastAsia="Times New Roman"/>
          <w:sz w:val="24"/>
          <w:u w:val="single"/>
        </w:rPr>
        <w:tab/>
      </w:r>
      <w:r>
        <w:rPr>
          <w:sz w:val="24"/>
        </w:rPr>
        <w:t>。评选有效期为</w:t>
      </w:r>
      <w:r>
        <w:rPr>
          <w:rFonts w:ascii="Times New Roman" w:hAnsi="Times New Roman" w:eastAsia="Times New Roman"/>
          <w:spacing w:val="31"/>
          <w:sz w:val="24"/>
          <w:u w:val="single"/>
        </w:rPr>
        <w:t xml:space="preserve"> </w:t>
      </w:r>
      <w:r>
        <w:rPr>
          <w:sz w:val="24"/>
          <w:u w:val="single"/>
        </w:rPr>
        <w:t>30</w:t>
      </w:r>
      <w:r>
        <w:rPr>
          <w:spacing w:val="-30"/>
          <w:sz w:val="24"/>
        </w:rPr>
        <w:t xml:space="preserve"> </w:t>
      </w:r>
      <w:r>
        <w:rPr>
          <w:sz w:val="24"/>
        </w:rPr>
        <w:t>日历天。</w:t>
      </w:r>
    </w:p>
    <w:p>
      <w:pPr>
        <w:pStyle w:val="12"/>
        <w:numPr>
          <w:ilvl w:val="0"/>
          <w:numId w:val="18"/>
        </w:numPr>
        <w:tabs>
          <w:tab w:val="left" w:pos="996"/>
        </w:tabs>
        <w:spacing w:before="1" w:after="0" w:line="343" w:lineRule="auto"/>
        <w:ind w:left="662" w:right="5380" w:firstLine="0"/>
        <w:jc w:val="left"/>
        <w:rPr>
          <w:sz w:val="24"/>
        </w:rPr>
      </w:pPr>
      <w:r>
        <w:rPr>
          <w:spacing w:val="-18"/>
          <w:sz w:val="24"/>
        </w:rPr>
        <w:t xml:space="preserve">我方的响应文件包括下列内容： </w:t>
      </w:r>
      <w:r>
        <w:rPr>
          <w:spacing w:val="-2"/>
          <w:sz w:val="24"/>
        </w:rPr>
        <w:t>(1)评选申请函及附录；</w:t>
      </w:r>
    </w:p>
    <w:p>
      <w:pPr>
        <w:pStyle w:val="6"/>
        <w:spacing w:before="1" w:line="343" w:lineRule="auto"/>
        <w:ind w:left="662" w:right="4932"/>
      </w:pPr>
      <w:r>
        <w:rPr>
          <w:spacing w:val="-16"/>
        </w:rPr>
        <w:t xml:space="preserve">(2)法定代表人身份证明或授权委托书； </w:t>
      </w:r>
      <w:r>
        <w:rPr>
          <w:spacing w:val="-2"/>
        </w:rPr>
        <w:t>(3)资格审查资料；</w:t>
      </w:r>
    </w:p>
    <w:p>
      <w:pPr>
        <w:pStyle w:val="12"/>
        <w:numPr>
          <w:ilvl w:val="0"/>
          <w:numId w:val="18"/>
        </w:numPr>
        <w:tabs>
          <w:tab w:val="left" w:pos="1014"/>
        </w:tabs>
        <w:spacing w:before="0" w:after="0" w:line="306" w:lineRule="exact"/>
        <w:ind w:left="1013" w:right="0" w:hanging="352"/>
        <w:jc w:val="left"/>
        <w:rPr>
          <w:sz w:val="24"/>
        </w:rPr>
      </w:pPr>
      <w:r>
        <w:rPr>
          <w:spacing w:val="-20"/>
          <w:sz w:val="24"/>
        </w:rPr>
        <w:t>我方承诺在评选文件规定的评选有效期内不撤销响应文件。</w:t>
      </w:r>
    </w:p>
    <w:p>
      <w:pPr>
        <w:pStyle w:val="12"/>
        <w:numPr>
          <w:ilvl w:val="0"/>
          <w:numId w:val="18"/>
        </w:numPr>
        <w:tabs>
          <w:tab w:val="left" w:pos="1014"/>
        </w:tabs>
        <w:spacing w:before="134" w:after="0" w:line="240" w:lineRule="auto"/>
        <w:ind w:left="1013" w:right="0" w:hanging="352"/>
        <w:jc w:val="left"/>
        <w:rPr>
          <w:sz w:val="24"/>
        </w:rPr>
      </w:pPr>
      <w:r>
        <w:rPr>
          <w:spacing w:val="-20"/>
          <w:sz w:val="24"/>
        </w:rPr>
        <w:t>如我方中选，我方承诺：</w:t>
      </w:r>
    </w:p>
    <w:p>
      <w:pPr>
        <w:pStyle w:val="6"/>
        <w:spacing w:before="132" w:line="343" w:lineRule="auto"/>
        <w:ind w:left="662" w:right="1824"/>
      </w:pPr>
      <w:r>
        <w:rPr>
          <w:spacing w:val="-18"/>
        </w:rPr>
        <w:t xml:space="preserve">(1)在收到中选通知书后，在中选通知书规定的期限内与你方签订合同； </w:t>
      </w:r>
      <w:r>
        <w:rPr>
          <w:spacing w:val="-8"/>
        </w:rPr>
        <w:t>(2)在签订合同时不向你方提出附加条件；</w:t>
      </w:r>
    </w:p>
    <w:p>
      <w:pPr>
        <w:pStyle w:val="6"/>
        <w:spacing w:before="1"/>
        <w:ind w:left="662"/>
      </w:pPr>
      <w:r>
        <w:rPr>
          <w:spacing w:val="-18"/>
        </w:rPr>
        <w:t>(3)在合同约定的期限内完成合同规定的全部义务。</w:t>
      </w:r>
    </w:p>
    <w:p>
      <w:pPr>
        <w:pStyle w:val="12"/>
        <w:numPr>
          <w:ilvl w:val="0"/>
          <w:numId w:val="18"/>
        </w:numPr>
        <w:tabs>
          <w:tab w:val="left" w:pos="1014"/>
        </w:tabs>
        <w:spacing w:before="132" w:after="0" w:line="343" w:lineRule="auto"/>
        <w:ind w:left="215" w:right="233" w:firstLine="446"/>
        <w:jc w:val="left"/>
        <w:rPr>
          <w:sz w:val="24"/>
        </w:rPr>
      </w:pPr>
      <w:r>
        <w:rPr>
          <w:spacing w:val="-12"/>
          <w:sz w:val="24"/>
        </w:rPr>
        <w:t>我方在此声明，所递交的响应文件及有关资料内容完整、真实和准确，且不存在第</w:t>
      </w:r>
      <w:r>
        <w:rPr>
          <w:spacing w:val="-6"/>
          <w:sz w:val="24"/>
        </w:rPr>
        <w:t>二章“响应人须知”第1.4.3</w:t>
      </w:r>
      <w:r>
        <w:rPr>
          <w:spacing w:val="-15"/>
          <w:sz w:val="24"/>
        </w:rPr>
        <w:t xml:space="preserve"> 项规定的任何一种情形。</w:t>
      </w:r>
    </w:p>
    <w:p>
      <w:pPr>
        <w:pStyle w:val="12"/>
        <w:numPr>
          <w:ilvl w:val="0"/>
          <w:numId w:val="18"/>
        </w:numPr>
        <w:tabs>
          <w:tab w:val="left" w:pos="1013"/>
          <w:tab w:val="left" w:pos="5327"/>
        </w:tabs>
        <w:spacing w:before="1" w:after="0" w:line="240" w:lineRule="auto"/>
        <w:ind w:left="1013" w:right="0" w:hanging="352"/>
        <w:jc w:val="left"/>
        <w:rPr>
          <w:sz w:val="24"/>
        </w:rPr>
      </w:pPr>
      <w:r>
        <w:rPr>
          <w:rFonts w:ascii="Times New Roman" w:eastAsia="Times New Roman"/>
          <w:sz w:val="24"/>
          <w:u w:val="single"/>
        </w:rPr>
        <w:tab/>
      </w:r>
      <w:r>
        <w:rPr>
          <w:spacing w:val="-20"/>
          <w:sz w:val="24"/>
        </w:rPr>
        <w:t>（其他补充说明）。</w:t>
      </w:r>
    </w:p>
    <w:p>
      <w:pPr>
        <w:pStyle w:val="6"/>
        <w:rPr>
          <w:sz w:val="26"/>
        </w:rPr>
      </w:pPr>
    </w:p>
    <w:p>
      <w:pPr>
        <w:pStyle w:val="6"/>
        <w:spacing w:before="2"/>
        <w:rPr>
          <w:sz w:val="21"/>
        </w:rPr>
      </w:pPr>
    </w:p>
    <w:p>
      <w:pPr>
        <w:pStyle w:val="6"/>
        <w:tabs>
          <w:tab w:val="left" w:pos="7439"/>
          <w:tab w:val="left" w:pos="8107"/>
        </w:tabs>
        <w:spacing w:line="374" w:lineRule="auto"/>
        <w:ind w:left="4106" w:right="489"/>
      </w:pPr>
      <w:r>
        <w:rPr>
          <w:spacing w:val="-4"/>
        </w:rPr>
        <w:t>响应人：</w:t>
      </w:r>
      <w:r>
        <w:rPr>
          <w:rFonts w:ascii="Times New Roman" w:eastAsia="Times New Roman"/>
          <w:u w:val="single"/>
        </w:rPr>
        <w:tab/>
      </w:r>
      <w:r>
        <w:rPr>
          <w:spacing w:val="-16"/>
        </w:rPr>
        <w:t>（盖单位公章）</w:t>
      </w:r>
      <w:r>
        <w:rPr>
          <w:spacing w:val="-20"/>
        </w:rPr>
        <w:t>法定代表人或其委托代理人：</w:t>
      </w:r>
      <w:r>
        <w:rPr>
          <w:rFonts w:ascii="Times New Roman" w:eastAsia="Times New Roman"/>
          <w:u w:val="single"/>
        </w:rPr>
        <w:tab/>
      </w:r>
      <w:r>
        <w:rPr>
          <w:rFonts w:ascii="Times New Roman" w:eastAsia="Times New Roman"/>
          <w:u w:val="single"/>
        </w:rPr>
        <w:tab/>
      </w:r>
      <w:r>
        <w:rPr>
          <w:spacing w:val="-18"/>
          <w:u w:val="single"/>
        </w:rPr>
        <w:t>（签字）</w:t>
      </w:r>
    </w:p>
    <w:p>
      <w:pPr>
        <w:pStyle w:val="6"/>
        <w:tabs>
          <w:tab w:val="left" w:pos="6439"/>
          <w:tab w:val="left" w:pos="7550"/>
          <w:tab w:val="left" w:pos="8661"/>
        </w:tabs>
        <w:spacing w:before="1"/>
        <w:ind w:left="5551"/>
      </w:pPr>
      <w:r>
        <w:rPr>
          <w:rFonts w:ascii="Times New Roman" w:eastAsia="Times New Roman"/>
          <w:u w:val="single"/>
        </w:rPr>
        <w:tab/>
      </w:r>
      <w:r>
        <w:rPr>
          <w:spacing w:val="-10"/>
        </w:rPr>
        <w:t>年</w:t>
      </w:r>
      <w:r>
        <w:rPr>
          <w:rFonts w:ascii="Times New Roman" w:eastAsia="Times New Roman"/>
          <w:u w:val="single"/>
        </w:rPr>
        <w:tab/>
      </w:r>
      <w:r>
        <w:rPr>
          <w:spacing w:val="-10"/>
        </w:rPr>
        <w:t>月</w:t>
      </w:r>
      <w:r>
        <w:rPr>
          <w:rFonts w:ascii="Times New Roman" w:eastAsia="Times New Roman"/>
          <w:u w:val="single"/>
        </w:rPr>
        <w:tab/>
      </w:r>
      <w:r>
        <w:rPr>
          <w:spacing w:val="-10"/>
        </w:rPr>
        <w:t>日</w:t>
      </w:r>
    </w:p>
    <w:p>
      <w:pPr>
        <w:spacing w:after="0"/>
        <w:sectPr>
          <w:footerReference r:id="rId14" w:type="default"/>
          <w:pgSz w:w="11910" w:h="16840"/>
          <w:pgMar w:top="1460" w:right="1200" w:bottom="1740" w:left="1200" w:header="0" w:footer="1554" w:gutter="0"/>
          <w:pgNumType w:fmt="decimal"/>
          <w:cols w:space="720" w:num="1"/>
        </w:sectPr>
      </w:pPr>
    </w:p>
    <w:p>
      <w:pPr>
        <w:pStyle w:val="4"/>
        <w:spacing w:before="48" w:line="240" w:lineRule="auto"/>
        <w:ind w:left="513"/>
      </w:pPr>
      <w:bookmarkStart w:id="75" w:name="（二）评选申请函附录"/>
      <w:bookmarkEnd w:id="75"/>
      <w:r>
        <w:rPr>
          <w:spacing w:val="-20"/>
        </w:rPr>
        <w:t>（二）评选申请函附录</w:t>
      </w:r>
    </w:p>
    <w:p>
      <w:pPr>
        <w:pStyle w:val="6"/>
        <w:rPr>
          <w:sz w:val="20"/>
        </w:rPr>
      </w:pPr>
    </w:p>
    <w:p>
      <w:pPr>
        <w:pStyle w:val="6"/>
        <w:rPr>
          <w:sz w:val="20"/>
        </w:rPr>
      </w:pPr>
    </w:p>
    <w:p>
      <w:pPr>
        <w:pStyle w:val="6"/>
        <w:spacing w:before="3"/>
        <w:rPr>
          <w:sz w:val="23"/>
        </w:rPr>
      </w:pPr>
    </w:p>
    <w:tbl>
      <w:tblPr>
        <w:tblStyle w:val="9"/>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5"/>
        <w:gridCol w:w="2534"/>
        <w:gridCol w:w="2342"/>
        <w:gridCol w:w="2929"/>
        <w:gridCol w:w="7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5" w:type="dxa"/>
          </w:tcPr>
          <w:p>
            <w:pPr>
              <w:pStyle w:val="13"/>
              <w:spacing w:before="91"/>
              <w:ind w:left="135" w:right="110"/>
              <w:jc w:val="center"/>
              <w:rPr>
                <w:sz w:val="21"/>
              </w:rPr>
            </w:pPr>
            <w:r>
              <w:rPr>
                <w:spacing w:val="-10"/>
                <w:w w:val="95"/>
                <w:sz w:val="21"/>
              </w:rPr>
              <w:t>序号</w:t>
            </w:r>
          </w:p>
        </w:tc>
        <w:tc>
          <w:tcPr>
            <w:tcW w:w="2534" w:type="dxa"/>
          </w:tcPr>
          <w:p>
            <w:pPr>
              <w:pStyle w:val="13"/>
              <w:spacing w:before="91"/>
              <w:ind w:left="781" w:right="755"/>
              <w:jc w:val="center"/>
              <w:rPr>
                <w:sz w:val="21"/>
              </w:rPr>
            </w:pPr>
            <w:r>
              <w:rPr>
                <w:spacing w:val="-10"/>
                <w:w w:val="95"/>
                <w:sz w:val="21"/>
              </w:rPr>
              <w:t>条款名称</w:t>
            </w:r>
          </w:p>
        </w:tc>
        <w:tc>
          <w:tcPr>
            <w:tcW w:w="2342" w:type="dxa"/>
          </w:tcPr>
          <w:p>
            <w:pPr>
              <w:pStyle w:val="13"/>
              <w:spacing w:before="91"/>
              <w:ind w:left="683" w:right="661"/>
              <w:jc w:val="center"/>
              <w:rPr>
                <w:sz w:val="21"/>
              </w:rPr>
            </w:pPr>
            <w:r>
              <w:rPr>
                <w:spacing w:val="-10"/>
                <w:w w:val="95"/>
                <w:sz w:val="21"/>
              </w:rPr>
              <w:t>合同条款号</w:t>
            </w:r>
          </w:p>
        </w:tc>
        <w:tc>
          <w:tcPr>
            <w:tcW w:w="2929" w:type="dxa"/>
          </w:tcPr>
          <w:p>
            <w:pPr>
              <w:pStyle w:val="13"/>
              <w:spacing w:before="91"/>
              <w:ind w:left="1073" w:right="1047"/>
              <w:jc w:val="center"/>
              <w:rPr>
                <w:sz w:val="21"/>
              </w:rPr>
            </w:pPr>
            <w:r>
              <w:rPr>
                <w:spacing w:val="-10"/>
                <w:w w:val="95"/>
                <w:sz w:val="21"/>
              </w:rPr>
              <w:t>约定内容</w:t>
            </w:r>
          </w:p>
        </w:tc>
        <w:tc>
          <w:tcPr>
            <w:tcW w:w="778" w:type="dxa"/>
          </w:tcPr>
          <w:p>
            <w:pPr>
              <w:pStyle w:val="13"/>
              <w:spacing w:before="91"/>
              <w:ind w:left="195"/>
              <w:rPr>
                <w:sz w:val="21"/>
              </w:rPr>
            </w:pPr>
            <w:r>
              <w:rPr>
                <w:spacing w:val="-10"/>
                <w:w w:val="95"/>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5" w:type="dxa"/>
          </w:tcPr>
          <w:p>
            <w:pPr>
              <w:pStyle w:val="13"/>
              <w:spacing w:before="92"/>
              <w:ind w:left="16"/>
              <w:jc w:val="center"/>
              <w:rPr>
                <w:sz w:val="21"/>
              </w:rPr>
            </w:pPr>
            <w:r>
              <w:rPr>
                <w:w w:val="99"/>
                <w:sz w:val="21"/>
              </w:rPr>
              <w:t>1</w:t>
            </w:r>
          </w:p>
        </w:tc>
        <w:tc>
          <w:tcPr>
            <w:tcW w:w="2534" w:type="dxa"/>
          </w:tcPr>
          <w:p>
            <w:pPr>
              <w:pStyle w:val="13"/>
              <w:spacing w:before="92"/>
              <w:ind w:left="781" w:right="755"/>
              <w:jc w:val="center"/>
              <w:rPr>
                <w:sz w:val="21"/>
              </w:rPr>
            </w:pPr>
            <w:r>
              <w:rPr>
                <w:spacing w:val="-10"/>
                <w:w w:val="95"/>
                <w:sz w:val="21"/>
              </w:rPr>
              <w:t>项目负责人</w:t>
            </w:r>
          </w:p>
        </w:tc>
        <w:tc>
          <w:tcPr>
            <w:tcW w:w="2342" w:type="dxa"/>
          </w:tcPr>
          <w:p>
            <w:pPr>
              <w:pStyle w:val="13"/>
              <w:spacing w:before="4" w:after="1"/>
              <w:rPr>
                <w:sz w:val="25"/>
              </w:rPr>
            </w:pPr>
          </w:p>
          <w:p>
            <w:pPr>
              <w:pStyle w:val="13"/>
              <w:spacing w:line="20" w:lineRule="exact"/>
              <w:ind w:left="107"/>
              <w:rPr>
                <w:sz w:val="2"/>
              </w:rPr>
            </w:pPr>
            <w:r>
              <w:rPr>
                <w:sz w:val="2"/>
              </w:rPr>
              <w:pict>
                <v:group id="docshapegroup32" o:spid="_x0000_s1028" o:spt="203" style="height:0.5pt;width:67.2pt;" coordsize="1344,10">
                  <o:lock v:ext="edit"/>
                  <v:line id="_x0000_s1029" o:spid="_x0000_s1029" o:spt="20" style="position:absolute;left:0;top:5;height:0;width:1344;" stroked="t" coordsize="21600,21600">
                    <v:path arrowok="t"/>
                    <v:fill focussize="0,0"/>
                    <v:stroke weight="0.48pt" color="#000000"/>
                    <v:imagedata o:title=""/>
                    <o:lock v:ext="edit"/>
                  </v:line>
                  <w10:wrap type="none"/>
                  <w10:anchorlock/>
                </v:group>
              </w:pict>
            </w:r>
          </w:p>
        </w:tc>
        <w:tc>
          <w:tcPr>
            <w:tcW w:w="2929" w:type="dxa"/>
          </w:tcPr>
          <w:p>
            <w:pPr>
              <w:pStyle w:val="13"/>
              <w:tabs>
                <w:tab w:val="left" w:pos="1697"/>
              </w:tabs>
              <w:spacing w:before="92"/>
              <w:ind w:left="108"/>
              <w:rPr>
                <w:rFonts w:ascii="Times New Roman" w:eastAsia="Times New Roman"/>
                <w:sz w:val="21"/>
              </w:rPr>
            </w:pPr>
            <w:r>
              <w:rPr>
                <w:spacing w:val="-10"/>
                <w:w w:val="95"/>
                <w:sz w:val="21"/>
              </w:rPr>
              <w:t>姓名</w:t>
            </w:r>
            <w:r>
              <w:rPr>
                <w:spacing w:val="-12"/>
                <w:w w:val="95"/>
                <w:sz w:val="21"/>
              </w:rPr>
              <w:t>：</w:t>
            </w:r>
            <w:r>
              <w:rPr>
                <w:rFonts w:ascii="Times New Roman" w:eastAsia="Times New Roman"/>
                <w:sz w:val="21"/>
                <w:u w:val="single"/>
              </w:rPr>
              <w:tab/>
            </w:r>
          </w:p>
        </w:tc>
        <w:tc>
          <w:tcPr>
            <w:tcW w:w="778"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5" w:type="dxa"/>
          </w:tcPr>
          <w:p>
            <w:pPr>
              <w:pStyle w:val="13"/>
              <w:spacing w:before="92"/>
              <w:ind w:left="16"/>
              <w:jc w:val="center"/>
              <w:rPr>
                <w:sz w:val="21"/>
              </w:rPr>
            </w:pPr>
            <w:r>
              <w:rPr>
                <w:w w:val="99"/>
                <w:sz w:val="21"/>
              </w:rPr>
              <w:t>2</w:t>
            </w:r>
          </w:p>
        </w:tc>
        <w:tc>
          <w:tcPr>
            <w:tcW w:w="2534" w:type="dxa"/>
          </w:tcPr>
          <w:p>
            <w:pPr>
              <w:pStyle w:val="13"/>
              <w:spacing w:before="92"/>
              <w:ind w:left="781" w:right="755"/>
              <w:jc w:val="center"/>
              <w:rPr>
                <w:sz w:val="21"/>
              </w:rPr>
            </w:pPr>
            <w:r>
              <w:rPr>
                <w:spacing w:val="-10"/>
                <w:w w:val="95"/>
                <w:sz w:val="21"/>
              </w:rPr>
              <w:t>施工工期</w:t>
            </w:r>
          </w:p>
        </w:tc>
        <w:tc>
          <w:tcPr>
            <w:tcW w:w="2342" w:type="dxa"/>
          </w:tcPr>
          <w:p>
            <w:pPr>
              <w:pStyle w:val="13"/>
              <w:spacing w:before="3" w:after="1"/>
              <w:rPr>
                <w:sz w:val="25"/>
              </w:rPr>
            </w:pPr>
          </w:p>
          <w:p>
            <w:pPr>
              <w:pStyle w:val="13"/>
              <w:spacing w:line="20" w:lineRule="exact"/>
              <w:ind w:left="107"/>
              <w:rPr>
                <w:sz w:val="2"/>
              </w:rPr>
            </w:pPr>
            <w:r>
              <w:rPr>
                <w:sz w:val="2"/>
              </w:rPr>
              <w:pict>
                <v:group id="docshapegroup33" o:spid="_x0000_s1030" o:spt="203" style="height:0.5pt;width:67.2pt;" coordsize="1344,10">
                  <o:lock v:ext="edit"/>
                  <v:line id="_x0000_s1031" o:spid="_x0000_s1031" o:spt="20" style="position:absolute;left:0;top:5;height:0;width:1344;" stroked="t" coordsize="21600,21600">
                    <v:path arrowok="t"/>
                    <v:fill focussize="0,0"/>
                    <v:stroke weight="0.48pt" color="#000000"/>
                    <v:imagedata o:title=""/>
                    <o:lock v:ext="edit"/>
                  </v:line>
                  <w10:wrap type="none"/>
                  <w10:anchorlock/>
                </v:group>
              </w:pict>
            </w:r>
          </w:p>
        </w:tc>
        <w:tc>
          <w:tcPr>
            <w:tcW w:w="2929" w:type="dxa"/>
          </w:tcPr>
          <w:p>
            <w:pPr>
              <w:pStyle w:val="13"/>
              <w:spacing w:before="3" w:after="1"/>
              <w:rPr>
                <w:sz w:val="25"/>
              </w:rPr>
            </w:pPr>
          </w:p>
          <w:p>
            <w:pPr>
              <w:pStyle w:val="13"/>
              <w:spacing w:line="20" w:lineRule="exact"/>
              <w:ind w:left="107"/>
              <w:rPr>
                <w:sz w:val="2"/>
              </w:rPr>
            </w:pPr>
            <w:r>
              <w:rPr>
                <w:sz w:val="2"/>
              </w:rPr>
              <w:pict>
                <v:group id="docshapegroup34" o:spid="_x0000_s1032" o:spt="203" style="height:0.5pt;width:67.2pt;" coordsize="1344,10">
                  <o:lock v:ext="edit"/>
                  <v:line id="_x0000_s1033" o:spid="_x0000_s1033" o:spt="20" style="position:absolute;left:0;top:5;height:0;width:1344;" stroked="t" coordsize="21600,21600">
                    <v:path arrowok="t"/>
                    <v:fill focussize="0,0"/>
                    <v:stroke weight="0.48pt" color="#000000"/>
                    <v:imagedata o:title=""/>
                    <o:lock v:ext="edit"/>
                  </v:line>
                  <w10:wrap type="none"/>
                  <w10:anchorlock/>
                </v:group>
              </w:pict>
            </w:r>
          </w:p>
        </w:tc>
        <w:tc>
          <w:tcPr>
            <w:tcW w:w="778"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5" w:type="dxa"/>
          </w:tcPr>
          <w:p>
            <w:pPr>
              <w:pStyle w:val="13"/>
              <w:spacing w:before="91"/>
              <w:ind w:left="135" w:right="110"/>
              <w:jc w:val="center"/>
              <w:rPr>
                <w:sz w:val="21"/>
              </w:rPr>
            </w:pPr>
            <w:r>
              <w:rPr>
                <w:spacing w:val="-5"/>
                <w:sz w:val="21"/>
              </w:rPr>
              <w:t>……</w:t>
            </w:r>
          </w:p>
        </w:tc>
        <w:tc>
          <w:tcPr>
            <w:tcW w:w="2534" w:type="dxa"/>
          </w:tcPr>
          <w:p>
            <w:pPr>
              <w:pStyle w:val="13"/>
              <w:spacing w:before="91"/>
              <w:ind w:left="781" w:right="755"/>
              <w:jc w:val="center"/>
              <w:rPr>
                <w:sz w:val="21"/>
              </w:rPr>
            </w:pPr>
            <w:r>
              <w:rPr>
                <w:spacing w:val="-5"/>
                <w:sz w:val="21"/>
              </w:rPr>
              <w:t>……</w:t>
            </w:r>
          </w:p>
        </w:tc>
        <w:tc>
          <w:tcPr>
            <w:tcW w:w="2342" w:type="dxa"/>
          </w:tcPr>
          <w:p>
            <w:pPr>
              <w:pStyle w:val="13"/>
              <w:spacing w:before="91"/>
              <w:ind w:left="683" w:right="661"/>
              <w:jc w:val="center"/>
              <w:rPr>
                <w:sz w:val="21"/>
              </w:rPr>
            </w:pPr>
            <w:r>
              <w:rPr>
                <w:spacing w:val="-5"/>
                <w:sz w:val="21"/>
              </w:rPr>
              <w:t>……</w:t>
            </w:r>
          </w:p>
        </w:tc>
        <w:tc>
          <w:tcPr>
            <w:tcW w:w="2929" w:type="dxa"/>
          </w:tcPr>
          <w:p>
            <w:pPr>
              <w:pStyle w:val="13"/>
              <w:spacing w:before="5" w:after="1"/>
              <w:rPr>
                <w:sz w:val="25"/>
              </w:rPr>
            </w:pPr>
          </w:p>
          <w:p>
            <w:pPr>
              <w:pStyle w:val="13"/>
              <w:spacing w:line="20" w:lineRule="exact"/>
              <w:ind w:left="107"/>
              <w:rPr>
                <w:sz w:val="2"/>
              </w:rPr>
            </w:pPr>
            <w:r>
              <w:rPr>
                <w:sz w:val="2"/>
              </w:rPr>
              <w:pict>
                <v:group id="docshapegroup35" o:spid="_x0000_s1034" o:spt="203" style="height:0.5pt;width:67.2pt;" coordsize="1344,10">
                  <o:lock v:ext="edit"/>
                  <v:line id="_x0000_s1035" o:spid="_x0000_s1035" o:spt="20" style="position:absolute;left:0;top:5;height:0;width:1344;" stroked="t" coordsize="21600,21600">
                    <v:path arrowok="t"/>
                    <v:fill focussize="0,0"/>
                    <v:stroke weight="0.48pt" color="#000000"/>
                    <v:imagedata o:title=""/>
                    <o:lock v:ext="edit"/>
                  </v:line>
                  <w10:wrap type="none"/>
                  <w10:anchorlock/>
                </v:group>
              </w:pict>
            </w:r>
          </w:p>
        </w:tc>
        <w:tc>
          <w:tcPr>
            <w:tcW w:w="778" w:type="dxa"/>
          </w:tcPr>
          <w:p>
            <w:pPr>
              <w:pStyle w:val="13"/>
              <w:rPr>
                <w:rFonts w:ascii="Times New Roman"/>
                <w:sz w:val="22"/>
              </w:rPr>
            </w:pPr>
          </w:p>
        </w:tc>
      </w:tr>
    </w:tbl>
    <w:p>
      <w:pPr>
        <w:pStyle w:val="6"/>
        <w:rPr>
          <w:sz w:val="20"/>
        </w:rPr>
      </w:pPr>
    </w:p>
    <w:p>
      <w:pPr>
        <w:pStyle w:val="6"/>
        <w:spacing w:before="6"/>
        <w:rPr>
          <w:sz w:val="17"/>
        </w:rPr>
      </w:pPr>
    </w:p>
    <w:p>
      <w:pPr>
        <w:pStyle w:val="6"/>
        <w:tabs>
          <w:tab w:val="left" w:pos="6551"/>
          <w:tab w:val="left" w:pos="7439"/>
        </w:tabs>
        <w:spacing w:before="74" w:line="345" w:lineRule="auto"/>
        <w:ind w:left="3108" w:right="1156" w:firstLine="110"/>
      </w:pPr>
      <w:r>
        <w:t xml:space="preserve">响应人： </w:t>
      </w:r>
      <w:r>
        <w:rPr>
          <w:rFonts w:ascii="Times New Roman" w:eastAsia="Times New Roman"/>
          <w:u w:val="single"/>
        </w:rPr>
        <w:tab/>
      </w:r>
      <w:r>
        <w:rPr>
          <w:spacing w:val="-2"/>
        </w:rPr>
        <w:t>（盖单位公章） 法定代表人或其委托代理人：</w:t>
      </w:r>
      <w:r>
        <w:rPr>
          <w:rFonts w:ascii="Times New Roman" w:eastAsia="Times New Roman"/>
          <w:u w:val="single"/>
        </w:rPr>
        <w:tab/>
      </w:r>
      <w:r>
        <w:rPr>
          <w:rFonts w:ascii="Times New Roman" w:eastAsia="Times New Roman"/>
          <w:u w:val="single"/>
        </w:rPr>
        <w:tab/>
      </w:r>
      <w:r>
        <w:rPr>
          <w:spacing w:val="-14"/>
          <w:u w:val="single"/>
        </w:rPr>
        <w:t>（签字）</w:t>
      </w:r>
    </w:p>
    <w:p>
      <w:pPr>
        <w:pStyle w:val="6"/>
        <w:tabs>
          <w:tab w:val="left" w:pos="6711"/>
          <w:tab w:val="left" w:pos="7651"/>
          <w:tab w:val="left" w:pos="8541"/>
        </w:tabs>
        <w:spacing w:line="303" w:lineRule="exact"/>
        <w:ind w:left="6096"/>
      </w:pPr>
      <w:r>
        <w:rPr>
          <w:rFonts w:ascii="Times New Roman" w:eastAsia="Times New Roman"/>
          <w:u w:val="single"/>
        </w:rPr>
        <w:tab/>
      </w:r>
      <w:r>
        <w:rPr>
          <w:rFonts w:ascii="Times New Roman" w:eastAsia="Times New Roman"/>
        </w:rPr>
        <w:t xml:space="preserve"> </w:t>
      </w:r>
      <w:r>
        <w:t>年</w:t>
      </w:r>
      <w:r>
        <w:rPr>
          <w:rFonts w:ascii="Times New Roman" w:eastAsia="Times New Roman"/>
          <w:u w:val="single"/>
        </w:rPr>
        <w:tab/>
      </w:r>
      <w:r>
        <w:rPr>
          <w:spacing w:val="-10"/>
        </w:rPr>
        <w:t>月</w:t>
      </w:r>
      <w:r>
        <w:rPr>
          <w:rFonts w:ascii="Times New Roman" w:eastAsia="Times New Roman"/>
          <w:u w:val="single"/>
        </w:rPr>
        <w:tab/>
      </w:r>
      <w:r>
        <w:rPr>
          <w:spacing w:val="-10"/>
        </w:rPr>
        <w:t>日</w:t>
      </w:r>
    </w:p>
    <w:p>
      <w:pPr>
        <w:pStyle w:val="6"/>
        <w:rPr>
          <w:sz w:val="26"/>
        </w:rPr>
      </w:pPr>
    </w:p>
    <w:p>
      <w:pPr>
        <w:pStyle w:val="6"/>
        <w:rPr>
          <w:sz w:val="26"/>
        </w:rPr>
      </w:pPr>
    </w:p>
    <w:p>
      <w:pPr>
        <w:pStyle w:val="6"/>
        <w:rPr>
          <w:sz w:val="26"/>
        </w:rPr>
      </w:pPr>
    </w:p>
    <w:p>
      <w:pPr>
        <w:pStyle w:val="6"/>
        <w:rPr>
          <w:sz w:val="26"/>
        </w:rPr>
      </w:pPr>
    </w:p>
    <w:p>
      <w:pPr>
        <w:pStyle w:val="6"/>
        <w:rPr>
          <w:sz w:val="26"/>
        </w:rPr>
      </w:pPr>
    </w:p>
    <w:p>
      <w:pPr>
        <w:pStyle w:val="4"/>
        <w:spacing w:before="192" w:line="240" w:lineRule="auto"/>
        <w:ind w:left="0" w:right="14"/>
        <w:jc w:val="center"/>
      </w:pPr>
      <w:r>
        <w:rPr>
          <w:spacing w:val="-16"/>
        </w:rPr>
        <w:t>二、法定代表人身份证明</w:t>
      </w:r>
    </w:p>
    <w:p>
      <w:pPr>
        <w:pStyle w:val="6"/>
        <w:rPr>
          <w:sz w:val="28"/>
        </w:rPr>
      </w:pPr>
    </w:p>
    <w:p>
      <w:pPr>
        <w:pStyle w:val="6"/>
        <w:spacing w:before="9"/>
      </w:pPr>
    </w:p>
    <w:p>
      <w:pPr>
        <w:pStyle w:val="6"/>
        <w:tabs>
          <w:tab w:val="left" w:pos="4719"/>
        </w:tabs>
        <w:ind w:left="215"/>
        <w:rPr>
          <w:rFonts w:ascii="Times New Roman" w:eastAsia="Times New Roman"/>
        </w:rPr>
      </w:pPr>
      <w:r>
        <w:rPr>
          <w:spacing w:val="-20"/>
        </w:rPr>
        <w:t>响应人名称：</w:t>
      </w:r>
      <w:r>
        <w:rPr>
          <w:rFonts w:ascii="Times New Roman" w:eastAsia="Times New Roman"/>
          <w:u w:val="single"/>
        </w:rPr>
        <w:tab/>
      </w:r>
    </w:p>
    <w:p>
      <w:pPr>
        <w:pStyle w:val="6"/>
        <w:spacing w:before="10"/>
        <w:rPr>
          <w:rFonts w:ascii="Times New Roman"/>
          <w:sz w:val="11"/>
        </w:rPr>
      </w:pPr>
    </w:p>
    <w:p>
      <w:pPr>
        <w:pStyle w:val="6"/>
        <w:tabs>
          <w:tab w:val="left" w:pos="1943"/>
          <w:tab w:val="left" w:pos="3662"/>
          <w:tab w:val="left" w:pos="5217"/>
          <w:tab w:val="left" w:pos="6831"/>
        </w:tabs>
        <w:spacing w:before="74"/>
        <w:ind w:left="215"/>
        <w:rPr>
          <w:rFonts w:ascii="Times New Roman" w:eastAsia="Times New Roman"/>
        </w:rPr>
      </w:pPr>
      <w:r>
        <w:rPr>
          <w:spacing w:val="-20"/>
        </w:rPr>
        <w:t>姓名：</w:t>
      </w:r>
      <w:r>
        <w:rPr>
          <w:rFonts w:ascii="Times New Roman" w:eastAsia="Times New Roman"/>
          <w:u w:val="single"/>
        </w:rPr>
        <w:tab/>
      </w:r>
      <w:r>
        <w:rPr>
          <w:rFonts w:ascii="Times New Roman" w:eastAsia="Times New Roman"/>
        </w:rPr>
        <w:t xml:space="preserve"> </w:t>
      </w:r>
      <w:r>
        <w:rPr>
          <w:spacing w:val="-20"/>
        </w:rPr>
        <w:t>性别：</w:t>
      </w:r>
      <w:r>
        <w:rPr>
          <w:rFonts w:ascii="Times New Roman" w:eastAsia="Times New Roman"/>
          <w:u w:val="single"/>
        </w:rPr>
        <w:tab/>
      </w:r>
      <w:r>
        <w:rPr>
          <w:spacing w:val="-20"/>
        </w:rPr>
        <w:t>年龄：</w:t>
      </w:r>
      <w:r>
        <w:rPr>
          <w:rFonts w:ascii="Times New Roman" w:eastAsia="Times New Roman"/>
          <w:u w:val="single"/>
        </w:rPr>
        <w:tab/>
      </w:r>
      <w:r>
        <w:rPr>
          <w:spacing w:val="-20"/>
        </w:rPr>
        <w:t>职务：</w:t>
      </w:r>
      <w:r>
        <w:rPr>
          <w:rFonts w:ascii="Times New Roman" w:eastAsia="Times New Roman"/>
          <w:u w:val="single"/>
        </w:rPr>
        <w:tab/>
      </w:r>
    </w:p>
    <w:p>
      <w:pPr>
        <w:pStyle w:val="6"/>
        <w:spacing w:before="1"/>
        <w:rPr>
          <w:rFonts w:ascii="Times New Roman"/>
          <w:sz w:val="12"/>
        </w:rPr>
      </w:pPr>
    </w:p>
    <w:p>
      <w:pPr>
        <w:pStyle w:val="6"/>
        <w:tabs>
          <w:tab w:val="left" w:pos="3328"/>
        </w:tabs>
        <w:spacing w:before="74" w:line="405" w:lineRule="auto"/>
        <w:ind w:left="662" w:right="3045" w:hanging="447"/>
      </w:pPr>
      <w:r>
        <w:rPr>
          <w:spacing w:val="-10"/>
        </w:rPr>
        <w:t>系</w:t>
      </w:r>
      <w:r>
        <w:rPr>
          <w:rFonts w:ascii="Times New Roman" w:eastAsia="Times New Roman"/>
          <w:u w:val="single"/>
        </w:rPr>
        <w:tab/>
      </w:r>
      <w:r>
        <w:rPr>
          <w:rFonts w:ascii="Times New Roman" w:eastAsia="Times New Roman"/>
          <w:u w:val="single"/>
        </w:rPr>
        <w:tab/>
      </w:r>
      <w:r>
        <w:rPr>
          <w:spacing w:val="-18"/>
        </w:rPr>
        <w:t>（响应人名称）的法定代表人。</w:t>
      </w:r>
      <w:r>
        <w:rPr>
          <w:spacing w:val="-4"/>
        </w:rPr>
        <w:t>特此证明。</w:t>
      </w:r>
    </w:p>
    <w:p>
      <w:pPr>
        <w:pStyle w:val="6"/>
        <w:ind w:left="215"/>
      </w:pPr>
      <w:r>
        <w:rPr>
          <w:spacing w:val="-20"/>
        </w:rPr>
        <w:t>附：法定代表人身份证复印件。</w:t>
      </w:r>
    </w:p>
    <w:p>
      <w:pPr>
        <w:pStyle w:val="6"/>
        <w:spacing w:before="149"/>
        <w:ind w:left="215"/>
      </w:pPr>
      <w:r>
        <w:rPr>
          <w:spacing w:val="-20"/>
        </w:rPr>
        <w:t>注：本身份证明需由响应人加盖单位公章。</w:t>
      </w:r>
    </w:p>
    <w:p>
      <w:pPr>
        <w:pStyle w:val="6"/>
      </w:pPr>
    </w:p>
    <w:p>
      <w:pPr>
        <w:pStyle w:val="6"/>
      </w:pPr>
    </w:p>
    <w:p>
      <w:pPr>
        <w:pStyle w:val="6"/>
        <w:rPr>
          <w:sz w:val="31"/>
        </w:rPr>
      </w:pPr>
    </w:p>
    <w:p>
      <w:pPr>
        <w:pStyle w:val="6"/>
        <w:tabs>
          <w:tab w:val="left" w:pos="5884"/>
        </w:tabs>
        <w:ind w:left="3105"/>
      </w:pPr>
      <w:r>
        <w:rPr>
          <w:spacing w:val="-18"/>
        </w:rPr>
        <w:t>响应人：</w:t>
      </w:r>
      <w:r>
        <w:rPr>
          <w:rFonts w:ascii="Times New Roman" w:eastAsia="Times New Roman"/>
          <w:u w:val="single"/>
        </w:rPr>
        <w:tab/>
      </w:r>
      <w:r>
        <w:rPr>
          <w:spacing w:val="-18"/>
        </w:rPr>
        <w:t>（盖单位公章）</w:t>
      </w:r>
    </w:p>
    <w:p>
      <w:pPr>
        <w:pStyle w:val="6"/>
        <w:tabs>
          <w:tab w:val="left" w:pos="4883"/>
          <w:tab w:val="left" w:pos="5884"/>
          <w:tab w:val="left" w:pos="6883"/>
        </w:tabs>
        <w:spacing w:before="134"/>
        <w:ind w:left="4106"/>
      </w:pPr>
      <w:r>
        <w:rPr>
          <w:rFonts w:ascii="Times New Roman" w:eastAsia="Times New Roman"/>
          <w:u w:val="single"/>
        </w:rPr>
        <w:tab/>
      </w:r>
      <w:r>
        <w:rPr>
          <w:spacing w:val="-10"/>
        </w:rPr>
        <w:t>年</w:t>
      </w:r>
      <w:r>
        <w:rPr>
          <w:rFonts w:ascii="Times New Roman" w:eastAsia="Times New Roman"/>
          <w:u w:val="single"/>
        </w:rPr>
        <w:tab/>
      </w:r>
      <w:r>
        <w:rPr>
          <w:spacing w:val="-10"/>
        </w:rPr>
        <w:t>月</w:t>
      </w:r>
      <w:r>
        <w:rPr>
          <w:rFonts w:ascii="Times New Roman" w:eastAsia="Times New Roman"/>
          <w:u w:val="single"/>
        </w:rPr>
        <w:tab/>
      </w:r>
      <w:r>
        <w:rPr>
          <w:spacing w:val="-10"/>
        </w:rPr>
        <w:t>日</w:t>
      </w:r>
    </w:p>
    <w:p>
      <w:pPr>
        <w:spacing w:after="0"/>
        <w:sectPr>
          <w:footerReference r:id="rId15" w:type="default"/>
          <w:pgSz w:w="11910" w:h="16840"/>
          <w:pgMar w:top="1460" w:right="1200" w:bottom="1740" w:left="1200" w:header="0" w:footer="1554" w:gutter="0"/>
          <w:pgNumType w:fmt="decimal"/>
          <w:cols w:space="720" w:num="1"/>
        </w:sectPr>
      </w:pPr>
    </w:p>
    <w:p>
      <w:pPr>
        <w:pStyle w:val="4"/>
        <w:spacing w:before="48" w:line="240" w:lineRule="auto"/>
        <w:ind w:left="0" w:right="14"/>
        <w:jc w:val="center"/>
      </w:pPr>
      <w:bookmarkStart w:id="76" w:name="三、授权委托书"/>
      <w:bookmarkEnd w:id="76"/>
      <w:r>
        <w:rPr>
          <w:spacing w:val="-20"/>
        </w:rPr>
        <w:t>三、授权委托书</w:t>
      </w:r>
    </w:p>
    <w:p>
      <w:pPr>
        <w:pStyle w:val="6"/>
        <w:spacing w:before="8"/>
        <w:rPr>
          <w:sz w:val="37"/>
        </w:rPr>
      </w:pPr>
    </w:p>
    <w:p>
      <w:pPr>
        <w:pStyle w:val="6"/>
        <w:tabs>
          <w:tab w:val="left" w:pos="1852"/>
          <w:tab w:val="left" w:pos="4235"/>
          <w:tab w:val="left" w:pos="8810"/>
        </w:tabs>
        <w:spacing w:line="345" w:lineRule="auto"/>
        <w:ind w:left="215" w:right="232" w:firstLine="446"/>
      </w:pPr>
      <w:r>
        <w:rPr>
          <w:spacing w:val="-6"/>
        </w:rPr>
        <w:t>本人</w:t>
      </w:r>
      <w:r>
        <w:rPr>
          <w:rFonts w:ascii="Times New Roman" w:eastAsia="Times New Roman"/>
          <w:u w:val="single"/>
        </w:rPr>
        <w:tab/>
      </w:r>
      <w:r>
        <w:rPr>
          <w:spacing w:val="-4"/>
        </w:rPr>
        <w:t>（姓名）系</w:t>
      </w:r>
      <w:r>
        <w:rPr>
          <w:rFonts w:ascii="Times New Roman" w:eastAsia="Times New Roman"/>
          <w:u w:val="single"/>
        </w:rPr>
        <w:tab/>
      </w:r>
      <w:r>
        <w:rPr>
          <w:spacing w:val="-2"/>
        </w:rPr>
        <w:t>（响应人名称）的法定代表人</w:t>
      </w:r>
      <w:r>
        <w:rPr>
          <w:spacing w:val="-51"/>
        </w:rPr>
        <w:t>，</w:t>
      </w:r>
      <w:r>
        <w:rPr>
          <w:spacing w:val="-2"/>
        </w:rPr>
        <w:t>现委托</w:t>
      </w:r>
      <w:r>
        <w:rPr>
          <w:rFonts w:ascii="Times New Roman" w:eastAsia="Times New Roman"/>
          <w:u w:val="single"/>
        </w:rPr>
        <w:tab/>
      </w:r>
      <w:r>
        <w:rPr>
          <w:spacing w:val="-12"/>
        </w:rPr>
        <w:t>（姓</w:t>
      </w:r>
      <w:r>
        <w:rPr>
          <w:spacing w:val="-4"/>
        </w:rPr>
        <w:t>名）为我方代理人。代理人根据授权，以我方名义签署、澄清确认、递交、撤回、修</w:t>
      </w:r>
      <w:r>
        <w:rPr>
          <w:spacing w:val="-10"/>
        </w:rPr>
        <w:t>改</w:t>
      </w:r>
    </w:p>
    <w:p>
      <w:pPr>
        <w:pStyle w:val="6"/>
        <w:tabs>
          <w:tab w:val="left" w:pos="2635"/>
        </w:tabs>
        <w:spacing w:line="343" w:lineRule="auto"/>
        <w:ind w:left="215" w:right="230" w:hanging="111"/>
      </w:pPr>
      <w:r>
        <w:rPr>
          <w:spacing w:val="-2"/>
        </w:rPr>
        <w:t>（项目名称）</w:t>
      </w:r>
      <w:r>
        <w:rPr>
          <w:rFonts w:ascii="Times New Roman" w:eastAsia="Times New Roman"/>
          <w:u w:val="single"/>
        </w:rPr>
        <w:tab/>
      </w:r>
      <w:r>
        <w:rPr>
          <w:spacing w:val="-20"/>
        </w:rPr>
        <w:t>施工采购项目响应文件、签订合同和处理有关事宜，其法律后果由我</w:t>
      </w:r>
      <w:r>
        <w:rPr>
          <w:spacing w:val="-4"/>
        </w:rPr>
        <w:t>方承担。</w:t>
      </w:r>
    </w:p>
    <w:p>
      <w:pPr>
        <w:pStyle w:val="6"/>
        <w:spacing w:line="343" w:lineRule="auto"/>
        <w:ind w:left="662" w:right="4159" w:hanging="447"/>
      </w:pPr>
      <w:r>
        <w:rPr>
          <w:spacing w:val="-18"/>
        </w:rPr>
        <w:t>委托期限：</w:t>
      </w:r>
      <w:r>
        <w:rPr>
          <w:spacing w:val="-18"/>
          <w:u w:val="single"/>
        </w:rPr>
        <w:t>自评选公告发布之日起至评选有效期止</w:t>
      </w:r>
      <w:r>
        <w:rPr>
          <w:spacing w:val="-18"/>
        </w:rPr>
        <w:t>。</w:t>
      </w:r>
      <w:r>
        <w:rPr>
          <w:spacing w:val="-2"/>
        </w:rPr>
        <w:t>代理人无转委托权。</w:t>
      </w:r>
    </w:p>
    <w:p>
      <w:pPr>
        <w:pStyle w:val="6"/>
        <w:spacing w:before="2"/>
        <w:rPr>
          <w:sz w:val="34"/>
        </w:rPr>
      </w:pPr>
    </w:p>
    <w:p>
      <w:pPr>
        <w:pStyle w:val="6"/>
        <w:spacing w:line="686" w:lineRule="auto"/>
        <w:ind w:left="215" w:right="3713"/>
      </w:pPr>
      <w:r>
        <w:rPr>
          <w:spacing w:val="-18"/>
        </w:rPr>
        <w:t>附：法定代表人身份证复印件及委托代理人身份证复印件</w:t>
      </w:r>
      <w:r>
        <w:rPr>
          <w:spacing w:val="-8"/>
        </w:rPr>
        <w:t>注：本授权委托书需由响应人加盖单位公章。</w:t>
      </w:r>
    </w:p>
    <w:p>
      <w:pPr>
        <w:pStyle w:val="6"/>
        <w:spacing w:before="3"/>
        <w:rPr>
          <w:sz w:val="34"/>
        </w:rPr>
      </w:pPr>
    </w:p>
    <w:p>
      <w:pPr>
        <w:pStyle w:val="6"/>
        <w:tabs>
          <w:tab w:val="left" w:pos="7055"/>
          <w:tab w:val="left" w:pos="7439"/>
        </w:tabs>
        <w:spacing w:before="1" w:line="345" w:lineRule="auto"/>
        <w:ind w:left="3108" w:right="489"/>
        <w:rPr>
          <w:rFonts w:ascii="Times New Roman" w:eastAsia="Times New Roman"/>
        </w:rPr>
      </w:pPr>
      <w:r>
        <w:rPr>
          <w:spacing w:val="-4"/>
        </w:rPr>
        <w:t>响应人：</w:t>
      </w:r>
      <w:r>
        <w:rPr>
          <w:rFonts w:ascii="Times New Roman" w:eastAsia="Times New Roman"/>
          <w:u w:val="single"/>
        </w:rPr>
        <w:tab/>
      </w:r>
      <w:r>
        <w:rPr>
          <w:rFonts w:ascii="Times New Roman" w:eastAsia="Times New Roman"/>
          <w:u w:val="single"/>
        </w:rPr>
        <w:tab/>
      </w:r>
      <w:r>
        <w:rPr>
          <w:spacing w:val="-16"/>
        </w:rPr>
        <w:t>（盖单位公章）</w:t>
      </w:r>
      <w:r>
        <w:rPr>
          <w:spacing w:val="-2"/>
        </w:rPr>
        <w:t>法定代表人：</w:t>
      </w:r>
      <w:r>
        <w:rPr>
          <w:rFonts w:ascii="Times New Roman" w:eastAsia="Times New Roman"/>
          <w:u w:val="single"/>
        </w:rPr>
        <w:tab/>
      </w:r>
    </w:p>
    <w:p>
      <w:pPr>
        <w:pStyle w:val="6"/>
        <w:tabs>
          <w:tab w:val="left" w:pos="8389"/>
          <w:tab w:val="left" w:pos="9054"/>
        </w:tabs>
        <w:spacing w:line="343" w:lineRule="auto"/>
        <w:ind w:left="3108" w:right="449"/>
        <w:rPr>
          <w:rFonts w:ascii="Times New Roman" w:eastAsia="Times New Roman"/>
        </w:rPr>
      </w:pPr>
      <w:r>
        <w:rPr>
          <w:spacing w:val="-2"/>
        </w:rPr>
        <w:t>身份证号码：</w:t>
      </w:r>
      <w:r>
        <w:rPr>
          <w:rFonts w:ascii="Times New Roman" w:eastAsia="Times New Roman"/>
          <w:u w:val="single"/>
        </w:rPr>
        <w:tab/>
      </w:r>
      <w:r>
        <w:rPr>
          <w:rFonts w:ascii="Times New Roman" w:eastAsia="Times New Roman"/>
          <w:u w:val="single"/>
        </w:rPr>
        <w:tab/>
      </w:r>
      <w:r>
        <w:rPr>
          <w:rFonts w:ascii="Times New Roman" w:eastAsia="Times New Roman"/>
        </w:rPr>
        <w:t xml:space="preserve"> </w:t>
      </w:r>
      <w:r>
        <w:rPr>
          <w:spacing w:val="-2"/>
        </w:rPr>
        <w:t>委托代理人：</w:t>
      </w:r>
      <w:r>
        <w:rPr>
          <w:rFonts w:ascii="Times New Roman" w:eastAsia="Times New Roman"/>
          <w:u w:val="single"/>
        </w:rPr>
        <w:tab/>
      </w:r>
    </w:p>
    <w:p>
      <w:pPr>
        <w:pStyle w:val="6"/>
        <w:tabs>
          <w:tab w:val="left" w:pos="9054"/>
        </w:tabs>
        <w:ind w:left="3108"/>
        <w:rPr>
          <w:rFonts w:ascii="Times New Roman" w:eastAsia="Times New Roman"/>
        </w:rPr>
      </w:pPr>
      <w:r>
        <w:rPr>
          <w:spacing w:val="-20"/>
        </w:rPr>
        <w:t>身份证号码：</w:t>
      </w:r>
      <w:r>
        <w:rPr>
          <w:rFonts w:ascii="Times New Roman" w:eastAsia="Times New Roman"/>
          <w:u w:val="single"/>
        </w:rPr>
        <w:tab/>
      </w:r>
    </w:p>
    <w:p>
      <w:pPr>
        <w:pStyle w:val="6"/>
        <w:tabs>
          <w:tab w:val="left" w:pos="4012"/>
          <w:tab w:val="left" w:pos="5013"/>
          <w:tab w:val="left" w:pos="6011"/>
        </w:tabs>
        <w:spacing w:before="128"/>
        <w:ind w:left="3235"/>
      </w:pPr>
      <w:r>
        <w:rPr>
          <w:rFonts w:ascii="Times New Roman" w:eastAsia="Times New Roman"/>
          <w:u w:val="single"/>
        </w:rPr>
        <w:tab/>
      </w:r>
      <w:r>
        <w:rPr>
          <w:spacing w:val="-10"/>
        </w:rPr>
        <w:t>年</w:t>
      </w:r>
      <w:r>
        <w:rPr>
          <w:rFonts w:ascii="Times New Roman" w:eastAsia="Times New Roman"/>
          <w:u w:val="single"/>
        </w:rPr>
        <w:tab/>
      </w:r>
      <w:r>
        <w:rPr>
          <w:spacing w:val="-10"/>
        </w:rPr>
        <w:t>月</w:t>
      </w:r>
      <w:r>
        <w:rPr>
          <w:rFonts w:ascii="Times New Roman" w:eastAsia="Times New Roman"/>
          <w:u w:val="single"/>
        </w:rPr>
        <w:tab/>
      </w:r>
      <w:r>
        <w:rPr>
          <w:spacing w:val="-10"/>
        </w:rPr>
        <w:t>日</w:t>
      </w:r>
    </w:p>
    <w:p>
      <w:pPr>
        <w:spacing w:after="0"/>
        <w:sectPr>
          <w:footerReference r:id="rId16" w:type="default"/>
          <w:pgSz w:w="11910" w:h="16840"/>
          <w:pgMar w:top="1460" w:right="1200" w:bottom="1740" w:left="1200" w:header="0" w:footer="1554" w:gutter="0"/>
          <w:pgNumType w:fmt="decimal"/>
          <w:cols w:space="720" w:num="1"/>
        </w:sectPr>
      </w:pPr>
    </w:p>
    <w:p>
      <w:pPr>
        <w:pStyle w:val="4"/>
        <w:spacing w:before="39" w:line="240" w:lineRule="auto"/>
        <w:ind w:left="0" w:right="14"/>
        <w:jc w:val="center"/>
      </w:pPr>
      <w:r>
        <w:rPr>
          <w:spacing w:val="-20"/>
        </w:rPr>
        <w:t>四、资格审查资料</w:t>
      </w:r>
    </w:p>
    <w:p>
      <w:pPr>
        <w:pStyle w:val="6"/>
        <w:spacing w:before="12"/>
        <w:rPr>
          <w:sz w:val="8"/>
        </w:rPr>
      </w:pPr>
    </w:p>
    <w:p>
      <w:pPr>
        <w:pStyle w:val="6"/>
        <w:spacing w:before="66" w:after="33"/>
        <w:ind w:left="513"/>
      </w:pPr>
      <w:bookmarkStart w:id="77" w:name="（一）基本情况表"/>
      <w:bookmarkEnd w:id="77"/>
      <w:r>
        <w:rPr>
          <w:spacing w:val="-20"/>
        </w:rPr>
        <w:t>（一）基本情况表</w:t>
      </w:r>
    </w:p>
    <w:tbl>
      <w:tblPr>
        <w:tblStyle w:val="9"/>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91"/>
        <w:gridCol w:w="404"/>
        <w:gridCol w:w="478"/>
        <w:gridCol w:w="1091"/>
        <w:gridCol w:w="1125"/>
        <w:gridCol w:w="1182"/>
        <w:gridCol w:w="1732"/>
        <w:gridCol w:w="10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191" w:type="dxa"/>
          </w:tcPr>
          <w:p>
            <w:pPr>
              <w:pStyle w:val="13"/>
              <w:spacing w:before="112"/>
              <w:ind w:left="229" w:right="202"/>
              <w:jc w:val="center"/>
              <w:rPr>
                <w:sz w:val="21"/>
              </w:rPr>
            </w:pPr>
            <w:r>
              <w:rPr>
                <w:spacing w:val="-10"/>
                <w:w w:val="95"/>
                <w:sz w:val="21"/>
              </w:rPr>
              <w:t>响应人名称</w:t>
            </w:r>
          </w:p>
        </w:tc>
        <w:tc>
          <w:tcPr>
            <w:tcW w:w="7103" w:type="dxa"/>
            <w:gridSpan w:val="7"/>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191" w:type="dxa"/>
          </w:tcPr>
          <w:p>
            <w:pPr>
              <w:pStyle w:val="13"/>
              <w:spacing w:before="114"/>
              <w:ind w:left="229" w:right="202"/>
              <w:jc w:val="center"/>
              <w:rPr>
                <w:sz w:val="21"/>
              </w:rPr>
            </w:pPr>
            <w:r>
              <w:rPr>
                <w:spacing w:val="-10"/>
                <w:w w:val="95"/>
                <w:sz w:val="21"/>
              </w:rPr>
              <w:t>注册地址</w:t>
            </w:r>
          </w:p>
        </w:tc>
        <w:tc>
          <w:tcPr>
            <w:tcW w:w="3098" w:type="dxa"/>
            <w:gridSpan w:val="4"/>
          </w:tcPr>
          <w:p>
            <w:pPr>
              <w:pStyle w:val="13"/>
              <w:rPr>
                <w:rFonts w:ascii="Times New Roman"/>
                <w:sz w:val="20"/>
              </w:rPr>
            </w:pPr>
          </w:p>
        </w:tc>
        <w:tc>
          <w:tcPr>
            <w:tcW w:w="1182" w:type="dxa"/>
          </w:tcPr>
          <w:p>
            <w:pPr>
              <w:pStyle w:val="13"/>
              <w:spacing w:before="114"/>
              <w:ind w:left="203"/>
              <w:rPr>
                <w:sz w:val="21"/>
              </w:rPr>
            </w:pPr>
            <w:r>
              <w:rPr>
                <w:spacing w:val="-10"/>
                <w:w w:val="95"/>
                <w:sz w:val="21"/>
              </w:rPr>
              <w:t>邮政编码</w:t>
            </w:r>
          </w:p>
        </w:tc>
        <w:tc>
          <w:tcPr>
            <w:tcW w:w="2823" w:type="dxa"/>
            <w:gridSpan w:val="2"/>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vMerge w:val="restart"/>
          </w:tcPr>
          <w:p>
            <w:pPr>
              <w:pStyle w:val="13"/>
              <w:spacing w:before="12"/>
              <w:rPr>
                <w:sz w:val="26"/>
              </w:rPr>
            </w:pPr>
          </w:p>
          <w:p>
            <w:pPr>
              <w:pStyle w:val="13"/>
              <w:ind w:left="711"/>
              <w:rPr>
                <w:sz w:val="21"/>
              </w:rPr>
            </w:pPr>
            <w:r>
              <w:rPr>
                <w:spacing w:val="-10"/>
                <w:w w:val="95"/>
                <w:sz w:val="21"/>
              </w:rPr>
              <w:t>联系方式</w:t>
            </w:r>
          </w:p>
        </w:tc>
        <w:tc>
          <w:tcPr>
            <w:tcW w:w="882" w:type="dxa"/>
            <w:gridSpan w:val="2"/>
          </w:tcPr>
          <w:p>
            <w:pPr>
              <w:pStyle w:val="13"/>
              <w:spacing w:before="113"/>
              <w:ind w:left="106"/>
              <w:rPr>
                <w:sz w:val="21"/>
              </w:rPr>
            </w:pPr>
            <w:r>
              <w:rPr>
                <w:spacing w:val="-10"/>
                <w:w w:val="95"/>
                <w:sz w:val="21"/>
              </w:rPr>
              <w:t>联系</w:t>
            </w:r>
            <w:r>
              <w:rPr>
                <w:spacing w:val="-12"/>
                <w:w w:val="95"/>
                <w:sz w:val="21"/>
              </w:rPr>
              <w:t>人</w:t>
            </w:r>
          </w:p>
        </w:tc>
        <w:tc>
          <w:tcPr>
            <w:tcW w:w="2216" w:type="dxa"/>
            <w:gridSpan w:val="2"/>
          </w:tcPr>
          <w:p>
            <w:pPr>
              <w:pStyle w:val="13"/>
              <w:rPr>
                <w:rFonts w:ascii="Times New Roman"/>
                <w:sz w:val="20"/>
              </w:rPr>
            </w:pPr>
          </w:p>
        </w:tc>
        <w:tc>
          <w:tcPr>
            <w:tcW w:w="1182" w:type="dxa"/>
          </w:tcPr>
          <w:p>
            <w:pPr>
              <w:pStyle w:val="13"/>
              <w:spacing w:before="113"/>
              <w:ind w:left="299"/>
              <w:rPr>
                <w:sz w:val="21"/>
              </w:rPr>
            </w:pPr>
            <w:r>
              <w:rPr>
                <w:spacing w:val="18"/>
                <w:sz w:val="21"/>
              </w:rPr>
              <w:t>电 话</w:t>
            </w:r>
          </w:p>
        </w:tc>
        <w:tc>
          <w:tcPr>
            <w:tcW w:w="2823" w:type="dxa"/>
            <w:gridSpan w:val="2"/>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191" w:type="dxa"/>
            <w:vMerge w:val="continue"/>
            <w:tcBorders>
              <w:top w:val="nil"/>
            </w:tcBorders>
          </w:tcPr>
          <w:p>
            <w:pPr>
              <w:rPr>
                <w:sz w:val="2"/>
                <w:szCs w:val="2"/>
              </w:rPr>
            </w:pPr>
          </w:p>
        </w:tc>
        <w:tc>
          <w:tcPr>
            <w:tcW w:w="404" w:type="dxa"/>
            <w:tcBorders>
              <w:right w:val="nil"/>
            </w:tcBorders>
          </w:tcPr>
          <w:p>
            <w:pPr>
              <w:pStyle w:val="13"/>
              <w:spacing w:before="112"/>
              <w:ind w:left="106"/>
              <w:rPr>
                <w:sz w:val="21"/>
              </w:rPr>
            </w:pPr>
            <w:r>
              <w:rPr>
                <w:w w:val="99"/>
                <w:sz w:val="21"/>
              </w:rPr>
              <w:t>传</w:t>
            </w:r>
          </w:p>
        </w:tc>
        <w:tc>
          <w:tcPr>
            <w:tcW w:w="478" w:type="dxa"/>
            <w:tcBorders>
              <w:left w:val="nil"/>
            </w:tcBorders>
          </w:tcPr>
          <w:p>
            <w:pPr>
              <w:pStyle w:val="13"/>
              <w:spacing w:before="112"/>
              <w:ind w:left="86"/>
              <w:rPr>
                <w:sz w:val="21"/>
              </w:rPr>
            </w:pPr>
            <w:r>
              <w:rPr>
                <w:w w:val="99"/>
                <w:sz w:val="21"/>
              </w:rPr>
              <w:t>真</w:t>
            </w:r>
          </w:p>
        </w:tc>
        <w:tc>
          <w:tcPr>
            <w:tcW w:w="2216" w:type="dxa"/>
            <w:gridSpan w:val="2"/>
          </w:tcPr>
          <w:p>
            <w:pPr>
              <w:pStyle w:val="13"/>
              <w:rPr>
                <w:rFonts w:ascii="Times New Roman"/>
                <w:sz w:val="20"/>
              </w:rPr>
            </w:pPr>
          </w:p>
        </w:tc>
        <w:tc>
          <w:tcPr>
            <w:tcW w:w="1182" w:type="dxa"/>
          </w:tcPr>
          <w:p>
            <w:pPr>
              <w:pStyle w:val="13"/>
              <w:spacing w:before="112"/>
              <w:ind w:left="299"/>
              <w:rPr>
                <w:sz w:val="21"/>
              </w:rPr>
            </w:pPr>
            <w:r>
              <w:rPr>
                <w:spacing w:val="18"/>
                <w:sz w:val="21"/>
              </w:rPr>
              <w:t>网 址</w:t>
            </w:r>
          </w:p>
        </w:tc>
        <w:tc>
          <w:tcPr>
            <w:tcW w:w="2823" w:type="dxa"/>
            <w:gridSpan w:val="2"/>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191" w:type="dxa"/>
          </w:tcPr>
          <w:p>
            <w:pPr>
              <w:pStyle w:val="13"/>
              <w:spacing w:before="113"/>
              <w:ind w:left="229" w:right="202"/>
              <w:jc w:val="center"/>
              <w:rPr>
                <w:sz w:val="21"/>
              </w:rPr>
            </w:pPr>
            <w:r>
              <w:rPr>
                <w:spacing w:val="-10"/>
                <w:w w:val="95"/>
                <w:sz w:val="21"/>
              </w:rPr>
              <w:t>法定代表人</w:t>
            </w:r>
          </w:p>
        </w:tc>
        <w:tc>
          <w:tcPr>
            <w:tcW w:w="882" w:type="dxa"/>
            <w:gridSpan w:val="2"/>
          </w:tcPr>
          <w:p>
            <w:pPr>
              <w:pStyle w:val="13"/>
              <w:spacing w:before="113"/>
              <w:ind w:left="248"/>
              <w:rPr>
                <w:sz w:val="21"/>
              </w:rPr>
            </w:pPr>
            <w:r>
              <w:rPr>
                <w:spacing w:val="-10"/>
                <w:w w:val="95"/>
                <w:sz w:val="21"/>
              </w:rPr>
              <w:t>姓名</w:t>
            </w:r>
          </w:p>
        </w:tc>
        <w:tc>
          <w:tcPr>
            <w:tcW w:w="1091" w:type="dxa"/>
          </w:tcPr>
          <w:p>
            <w:pPr>
              <w:pStyle w:val="13"/>
              <w:rPr>
                <w:rFonts w:ascii="Times New Roman"/>
                <w:sz w:val="20"/>
              </w:rPr>
            </w:pPr>
          </w:p>
        </w:tc>
        <w:tc>
          <w:tcPr>
            <w:tcW w:w="1125" w:type="dxa"/>
          </w:tcPr>
          <w:p>
            <w:pPr>
              <w:pStyle w:val="13"/>
              <w:spacing w:before="113"/>
              <w:ind w:left="101" w:right="215"/>
              <w:jc w:val="center"/>
              <w:rPr>
                <w:sz w:val="21"/>
              </w:rPr>
            </w:pPr>
            <w:r>
              <w:rPr>
                <w:spacing w:val="-10"/>
                <w:w w:val="95"/>
                <w:sz w:val="21"/>
              </w:rPr>
              <w:t>技术职称</w:t>
            </w:r>
          </w:p>
        </w:tc>
        <w:tc>
          <w:tcPr>
            <w:tcW w:w="1182" w:type="dxa"/>
          </w:tcPr>
          <w:p>
            <w:pPr>
              <w:pStyle w:val="13"/>
              <w:rPr>
                <w:rFonts w:ascii="Times New Roman"/>
                <w:sz w:val="20"/>
              </w:rPr>
            </w:pPr>
          </w:p>
        </w:tc>
        <w:tc>
          <w:tcPr>
            <w:tcW w:w="1732" w:type="dxa"/>
          </w:tcPr>
          <w:p>
            <w:pPr>
              <w:pStyle w:val="13"/>
              <w:spacing w:before="113"/>
              <w:ind w:left="658" w:right="644"/>
              <w:jc w:val="center"/>
              <w:rPr>
                <w:sz w:val="21"/>
              </w:rPr>
            </w:pPr>
            <w:r>
              <w:rPr>
                <w:spacing w:val="-10"/>
                <w:w w:val="95"/>
                <w:sz w:val="21"/>
              </w:rPr>
              <w:t>电话</w:t>
            </w:r>
          </w:p>
        </w:tc>
        <w:tc>
          <w:tcPr>
            <w:tcW w:w="109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191" w:type="dxa"/>
          </w:tcPr>
          <w:p>
            <w:pPr>
              <w:pStyle w:val="13"/>
              <w:spacing w:before="113"/>
              <w:ind w:left="229" w:right="202"/>
              <w:jc w:val="center"/>
              <w:rPr>
                <w:sz w:val="21"/>
              </w:rPr>
            </w:pPr>
            <w:r>
              <w:rPr>
                <w:spacing w:val="-10"/>
                <w:w w:val="95"/>
                <w:sz w:val="21"/>
              </w:rPr>
              <w:t>技术负责人</w:t>
            </w:r>
          </w:p>
        </w:tc>
        <w:tc>
          <w:tcPr>
            <w:tcW w:w="882" w:type="dxa"/>
            <w:gridSpan w:val="2"/>
          </w:tcPr>
          <w:p>
            <w:pPr>
              <w:pStyle w:val="13"/>
              <w:spacing w:before="113"/>
              <w:ind w:left="248"/>
              <w:rPr>
                <w:sz w:val="21"/>
              </w:rPr>
            </w:pPr>
            <w:r>
              <w:rPr>
                <w:spacing w:val="-10"/>
                <w:w w:val="95"/>
                <w:sz w:val="21"/>
              </w:rPr>
              <w:t>姓名</w:t>
            </w:r>
          </w:p>
        </w:tc>
        <w:tc>
          <w:tcPr>
            <w:tcW w:w="1091" w:type="dxa"/>
          </w:tcPr>
          <w:p>
            <w:pPr>
              <w:pStyle w:val="13"/>
              <w:rPr>
                <w:rFonts w:ascii="Times New Roman"/>
                <w:sz w:val="20"/>
              </w:rPr>
            </w:pPr>
          </w:p>
        </w:tc>
        <w:tc>
          <w:tcPr>
            <w:tcW w:w="1125" w:type="dxa"/>
          </w:tcPr>
          <w:p>
            <w:pPr>
              <w:pStyle w:val="13"/>
              <w:spacing w:before="113"/>
              <w:ind w:left="101" w:right="215"/>
              <w:jc w:val="center"/>
              <w:rPr>
                <w:sz w:val="21"/>
              </w:rPr>
            </w:pPr>
            <w:r>
              <w:rPr>
                <w:spacing w:val="-10"/>
                <w:w w:val="95"/>
                <w:sz w:val="21"/>
              </w:rPr>
              <w:t>技术职称</w:t>
            </w:r>
          </w:p>
        </w:tc>
        <w:tc>
          <w:tcPr>
            <w:tcW w:w="1182" w:type="dxa"/>
          </w:tcPr>
          <w:p>
            <w:pPr>
              <w:pStyle w:val="13"/>
              <w:rPr>
                <w:rFonts w:ascii="Times New Roman"/>
                <w:sz w:val="20"/>
              </w:rPr>
            </w:pPr>
          </w:p>
        </w:tc>
        <w:tc>
          <w:tcPr>
            <w:tcW w:w="1732" w:type="dxa"/>
          </w:tcPr>
          <w:p>
            <w:pPr>
              <w:pStyle w:val="13"/>
              <w:spacing w:before="113"/>
              <w:ind w:left="658" w:right="644"/>
              <w:jc w:val="center"/>
              <w:rPr>
                <w:sz w:val="21"/>
              </w:rPr>
            </w:pPr>
            <w:r>
              <w:rPr>
                <w:spacing w:val="-10"/>
                <w:w w:val="95"/>
                <w:sz w:val="21"/>
              </w:rPr>
              <w:t>电话</w:t>
            </w:r>
          </w:p>
        </w:tc>
        <w:tc>
          <w:tcPr>
            <w:tcW w:w="109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2"/>
              <w:ind w:left="229" w:right="205"/>
              <w:jc w:val="center"/>
              <w:rPr>
                <w:sz w:val="21"/>
              </w:rPr>
            </w:pPr>
            <w:r>
              <w:rPr>
                <w:spacing w:val="-10"/>
                <w:w w:val="95"/>
                <w:sz w:val="21"/>
              </w:rPr>
              <w:t>企业施工资质证书</w:t>
            </w:r>
          </w:p>
        </w:tc>
        <w:tc>
          <w:tcPr>
            <w:tcW w:w="404" w:type="dxa"/>
            <w:tcBorders>
              <w:right w:val="nil"/>
            </w:tcBorders>
          </w:tcPr>
          <w:p>
            <w:pPr>
              <w:pStyle w:val="13"/>
              <w:rPr>
                <w:rFonts w:ascii="Times New Roman"/>
                <w:sz w:val="20"/>
              </w:rPr>
            </w:pPr>
          </w:p>
        </w:tc>
        <w:tc>
          <w:tcPr>
            <w:tcW w:w="478" w:type="dxa"/>
            <w:tcBorders>
              <w:left w:val="nil"/>
              <w:right w:val="nil"/>
            </w:tcBorders>
          </w:tcPr>
          <w:p>
            <w:pPr>
              <w:pStyle w:val="13"/>
              <w:rPr>
                <w:rFonts w:ascii="Times New Roman"/>
                <w:sz w:val="20"/>
              </w:rPr>
            </w:pPr>
          </w:p>
        </w:tc>
        <w:tc>
          <w:tcPr>
            <w:tcW w:w="1091" w:type="dxa"/>
            <w:tcBorders>
              <w:left w:val="nil"/>
              <w:right w:val="nil"/>
            </w:tcBorders>
          </w:tcPr>
          <w:p>
            <w:pPr>
              <w:pStyle w:val="13"/>
              <w:spacing w:before="112"/>
              <w:ind w:right="133"/>
              <w:jc w:val="right"/>
              <w:rPr>
                <w:sz w:val="21"/>
              </w:rPr>
            </w:pPr>
            <w:r>
              <w:rPr>
                <w:spacing w:val="-10"/>
                <w:w w:val="95"/>
                <w:sz w:val="21"/>
              </w:rPr>
              <w:t>类型</w:t>
            </w:r>
            <w:r>
              <w:rPr>
                <w:spacing w:val="-12"/>
                <w:w w:val="95"/>
                <w:sz w:val="21"/>
              </w:rPr>
              <w:t>：</w:t>
            </w:r>
          </w:p>
        </w:tc>
        <w:tc>
          <w:tcPr>
            <w:tcW w:w="1125" w:type="dxa"/>
            <w:tcBorders>
              <w:left w:val="nil"/>
              <w:right w:val="nil"/>
            </w:tcBorders>
          </w:tcPr>
          <w:p>
            <w:pPr>
              <w:pStyle w:val="13"/>
              <w:rPr>
                <w:rFonts w:ascii="Times New Roman"/>
                <w:sz w:val="20"/>
              </w:rPr>
            </w:pPr>
          </w:p>
        </w:tc>
        <w:tc>
          <w:tcPr>
            <w:tcW w:w="1182" w:type="dxa"/>
            <w:tcBorders>
              <w:left w:val="nil"/>
              <w:right w:val="nil"/>
            </w:tcBorders>
          </w:tcPr>
          <w:p>
            <w:pPr>
              <w:pStyle w:val="13"/>
              <w:spacing w:before="112"/>
              <w:ind w:right="131"/>
              <w:jc w:val="right"/>
              <w:rPr>
                <w:sz w:val="21"/>
              </w:rPr>
            </w:pPr>
            <w:r>
              <w:rPr>
                <w:spacing w:val="-10"/>
                <w:w w:val="95"/>
                <w:sz w:val="21"/>
              </w:rPr>
              <w:t>等级</w:t>
            </w:r>
            <w:r>
              <w:rPr>
                <w:spacing w:val="-12"/>
                <w:w w:val="95"/>
                <w:sz w:val="21"/>
              </w:rPr>
              <w:t>：</w:t>
            </w:r>
          </w:p>
        </w:tc>
        <w:tc>
          <w:tcPr>
            <w:tcW w:w="1732" w:type="dxa"/>
            <w:tcBorders>
              <w:left w:val="nil"/>
              <w:right w:val="nil"/>
            </w:tcBorders>
          </w:tcPr>
          <w:p>
            <w:pPr>
              <w:pStyle w:val="13"/>
              <w:spacing w:before="112"/>
              <w:ind w:right="135"/>
              <w:jc w:val="right"/>
              <w:rPr>
                <w:sz w:val="21"/>
              </w:rPr>
            </w:pPr>
            <w:r>
              <w:rPr>
                <w:spacing w:val="-10"/>
                <w:w w:val="95"/>
                <w:sz w:val="21"/>
              </w:rPr>
              <w:t>证书号：</w:t>
            </w:r>
          </w:p>
        </w:tc>
        <w:tc>
          <w:tcPr>
            <w:tcW w:w="1091" w:type="dxa"/>
            <w:tcBorders>
              <w:left w:val="nil"/>
            </w:tcBorders>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2191" w:type="dxa"/>
          </w:tcPr>
          <w:p>
            <w:pPr>
              <w:pStyle w:val="13"/>
              <w:spacing w:line="320" w:lineRule="exact"/>
              <w:ind w:left="903" w:right="106" w:hanging="771"/>
              <w:rPr>
                <w:sz w:val="21"/>
              </w:rPr>
            </w:pPr>
            <w:r>
              <w:rPr>
                <w:spacing w:val="-18"/>
                <w:sz w:val="21"/>
              </w:rPr>
              <w:t>质量管理体系证书（如</w:t>
            </w:r>
            <w:r>
              <w:rPr>
                <w:spacing w:val="-6"/>
                <w:sz w:val="21"/>
              </w:rPr>
              <w:t>有）</w:t>
            </w:r>
          </w:p>
        </w:tc>
        <w:tc>
          <w:tcPr>
            <w:tcW w:w="404" w:type="dxa"/>
            <w:tcBorders>
              <w:right w:val="nil"/>
            </w:tcBorders>
          </w:tcPr>
          <w:p>
            <w:pPr>
              <w:pStyle w:val="13"/>
              <w:rPr>
                <w:rFonts w:ascii="Times New Roman"/>
                <w:sz w:val="20"/>
              </w:rPr>
            </w:pPr>
          </w:p>
        </w:tc>
        <w:tc>
          <w:tcPr>
            <w:tcW w:w="478" w:type="dxa"/>
            <w:tcBorders>
              <w:left w:val="nil"/>
              <w:right w:val="nil"/>
            </w:tcBorders>
          </w:tcPr>
          <w:p>
            <w:pPr>
              <w:pStyle w:val="13"/>
              <w:rPr>
                <w:rFonts w:ascii="Times New Roman"/>
                <w:sz w:val="20"/>
              </w:rPr>
            </w:pPr>
          </w:p>
        </w:tc>
        <w:tc>
          <w:tcPr>
            <w:tcW w:w="1091" w:type="dxa"/>
            <w:tcBorders>
              <w:left w:val="nil"/>
              <w:right w:val="nil"/>
            </w:tcBorders>
          </w:tcPr>
          <w:p>
            <w:pPr>
              <w:pStyle w:val="13"/>
              <w:rPr>
                <w:sz w:val="16"/>
              </w:rPr>
            </w:pPr>
          </w:p>
          <w:p>
            <w:pPr>
              <w:pStyle w:val="13"/>
              <w:ind w:right="133"/>
              <w:jc w:val="right"/>
              <w:rPr>
                <w:sz w:val="21"/>
              </w:rPr>
            </w:pPr>
            <w:r>
              <w:rPr>
                <w:spacing w:val="-10"/>
                <w:w w:val="95"/>
                <w:sz w:val="21"/>
              </w:rPr>
              <w:t>类型</w:t>
            </w:r>
            <w:r>
              <w:rPr>
                <w:spacing w:val="-12"/>
                <w:w w:val="95"/>
                <w:sz w:val="21"/>
              </w:rPr>
              <w:t>：</w:t>
            </w:r>
          </w:p>
        </w:tc>
        <w:tc>
          <w:tcPr>
            <w:tcW w:w="1125" w:type="dxa"/>
            <w:tcBorders>
              <w:left w:val="nil"/>
              <w:right w:val="nil"/>
            </w:tcBorders>
          </w:tcPr>
          <w:p>
            <w:pPr>
              <w:pStyle w:val="13"/>
              <w:rPr>
                <w:rFonts w:ascii="Times New Roman"/>
                <w:sz w:val="20"/>
              </w:rPr>
            </w:pPr>
          </w:p>
        </w:tc>
        <w:tc>
          <w:tcPr>
            <w:tcW w:w="1182" w:type="dxa"/>
            <w:tcBorders>
              <w:left w:val="nil"/>
              <w:right w:val="nil"/>
            </w:tcBorders>
          </w:tcPr>
          <w:p>
            <w:pPr>
              <w:pStyle w:val="13"/>
              <w:rPr>
                <w:sz w:val="16"/>
              </w:rPr>
            </w:pPr>
          </w:p>
          <w:p>
            <w:pPr>
              <w:pStyle w:val="13"/>
              <w:ind w:right="131"/>
              <w:jc w:val="right"/>
              <w:rPr>
                <w:sz w:val="21"/>
              </w:rPr>
            </w:pPr>
            <w:r>
              <w:rPr>
                <w:spacing w:val="-10"/>
                <w:w w:val="95"/>
                <w:sz w:val="21"/>
              </w:rPr>
              <w:t>等级</w:t>
            </w:r>
            <w:r>
              <w:rPr>
                <w:spacing w:val="-12"/>
                <w:w w:val="95"/>
                <w:sz w:val="21"/>
              </w:rPr>
              <w:t>：</w:t>
            </w:r>
          </w:p>
        </w:tc>
        <w:tc>
          <w:tcPr>
            <w:tcW w:w="1732" w:type="dxa"/>
            <w:tcBorders>
              <w:left w:val="nil"/>
              <w:right w:val="nil"/>
            </w:tcBorders>
          </w:tcPr>
          <w:p>
            <w:pPr>
              <w:pStyle w:val="13"/>
              <w:rPr>
                <w:sz w:val="16"/>
              </w:rPr>
            </w:pPr>
          </w:p>
          <w:p>
            <w:pPr>
              <w:pStyle w:val="13"/>
              <w:ind w:right="135"/>
              <w:jc w:val="right"/>
              <w:rPr>
                <w:sz w:val="21"/>
              </w:rPr>
            </w:pPr>
            <w:r>
              <w:rPr>
                <w:spacing w:val="-10"/>
                <w:w w:val="95"/>
                <w:sz w:val="21"/>
              </w:rPr>
              <w:t>证书号：</w:t>
            </w:r>
          </w:p>
        </w:tc>
        <w:tc>
          <w:tcPr>
            <w:tcW w:w="1091" w:type="dxa"/>
            <w:tcBorders>
              <w:left w:val="nil"/>
            </w:tcBorders>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4"/>
              <w:ind w:left="229" w:right="202"/>
              <w:jc w:val="center"/>
              <w:rPr>
                <w:sz w:val="21"/>
              </w:rPr>
            </w:pPr>
            <w:r>
              <w:rPr>
                <w:spacing w:val="-10"/>
                <w:w w:val="95"/>
                <w:sz w:val="21"/>
              </w:rPr>
              <w:t>营业执照号</w:t>
            </w:r>
          </w:p>
        </w:tc>
        <w:tc>
          <w:tcPr>
            <w:tcW w:w="3098" w:type="dxa"/>
            <w:gridSpan w:val="4"/>
          </w:tcPr>
          <w:p>
            <w:pPr>
              <w:pStyle w:val="13"/>
              <w:rPr>
                <w:rFonts w:ascii="Times New Roman"/>
                <w:sz w:val="20"/>
              </w:rPr>
            </w:pPr>
          </w:p>
        </w:tc>
        <w:tc>
          <w:tcPr>
            <w:tcW w:w="4005" w:type="dxa"/>
            <w:gridSpan w:val="3"/>
          </w:tcPr>
          <w:p>
            <w:pPr>
              <w:pStyle w:val="13"/>
              <w:spacing w:before="114"/>
              <w:ind w:left="1417" w:right="1401"/>
              <w:jc w:val="center"/>
              <w:rPr>
                <w:sz w:val="21"/>
              </w:rPr>
            </w:pPr>
            <w:r>
              <w:rPr>
                <w:spacing w:val="-10"/>
                <w:w w:val="95"/>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3"/>
              <w:ind w:left="229" w:right="202"/>
              <w:jc w:val="center"/>
              <w:rPr>
                <w:sz w:val="21"/>
              </w:rPr>
            </w:pPr>
            <w:r>
              <w:rPr>
                <w:spacing w:val="-10"/>
                <w:w w:val="95"/>
                <w:sz w:val="21"/>
              </w:rPr>
              <w:t>注册资本</w:t>
            </w:r>
          </w:p>
        </w:tc>
        <w:tc>
          <w:tcPr>
            <w:tcW w:w="3098" w:type="dxa"/>
            <w:gridSpan w:val="4"/>
          </w:tcPr>
          <w:p>
            <w:pPr>
              <w:pStyle w:val="13"/>
              <w:rPr>
                <w:rFonts w:ascii="Times New Roman"/>
                <w:sz w:val="20"/>
              </w:rPr>
            </w:pPr>
          </w:p>
        </w:tc>
        <w:tc>
          <w:tcPr>
            <w:tcW w:w="1182" w:type="dxa"/>
            <w:vMerge w:val="restart"/>
          </w:tcPr>
          <w:p>
            <w:pPr>
              <w:pStyle w:val="13"/>
              <w:rPr>
                <w:sz w:val="20"/>
              </w:rPr>
            </w:pPr>
          </w:p>
          <w:p>
            <w:pPr>
              <w:pStyle w:val="13"/>
              <w:rPr>
                <w:sz w:val="20"/>
              </w:rPr>
            </w:pPr>
          </w:p>
          <w:p>
            <w:pPr>
              <w:pStyle w:val="13"/>
              <w:spacing w:before="2"/>
              <w:rPr>
                <w:sz w:val="23"/>
              </w:rPr>
            </w:pPr>
          </w:p>
          <w:p>
            <w:pPr>
              <w:pStyle w:val="13"/>
              <w:ind w:left="395"/>
              <w:rPr>
                <w:sz w:val="21"/>
              </w:rPr>
            </w:pPr>
            <w:r>
              <w:rPr>
                <w:spacing w:val="-10"/>
                <w:w w:val="95"/>
                <w:sz w:val="21"/>
              </w:rPr>
              <w:t>其中</w:t>
            </w:r>
          </w:p>
        </w:tc>
        <w:tc>
          <w:tcPr>
            <w:tcW w:w="1732" w:type="dxa"/>
          </w:tcPr>
          <w:p>
            <w:pPr>
              <w:pStyle w:val="13"/>
              <w:spacing w:before="113"/>
              <w:ind w:left="283"/>
              <w:rPr>
                <w:sz w:val="21"/>
              </w:rPr>
            </w:pPr>
            <w:r>
              <w:rPr>
                <w:spacing w:val="-10"/>
                <w:w w:val="95"/>
                <w:sz w:val="21"/>
              </w:rPr>
              <w:t>高级职称人员</w:t>
            </w:r>
          </w:p>
        </w:tc>
        <w:tc>
          <w:tcPr>
            <w:tcW w:w="109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2"/>
              <w:ind w:left="229" w:right="202"/>
              <w:jc w:val="center"/>
              <w:rPr>
                <w:sz w:val="21"/>
              </w:rPr>
            </w:pPr>
            <w:r>
              <w:rPr>
                <w:spacing w:val="-10"/>
                <w:w w:val="95"/>
                <w:sz w:val="21"/>
              </w:rPr>
              <w:t>成立日期</w:t>
            </w:r>
          </w:p>
        </w:tc>
        <w:tc>
          <w:tcPr>
            <w:tcW w:w="3098" w:type="dxa"/>
            <w:gridSpan w:val="4"/>
          </w:tcPr>
          <w:p>
            <w:pPr>
              <w:pStyle w:val="13"/>
              <w:rPr>
                <w:rFonts w:ascii="Times New Roman"/>
                <w:sz w:val="20"/>
              </w:rPr>
            </w:pPr>
          </w:p>
        </w:tc>
        <w:tc>
          <w:tcPr>
            <w:tcW w:w="1182" w:type="dxa"/>
            <w:vMerge w:val="continue"/>
            <w:tcBorders>
              <w:top w:val="nil"/>
            </w:tcBorders>
          </w:tcPr>
          <w:p>
            <w:pPr>
              <w:rPr>
                <w:sz w:val="2"/>
                <w:szCs w:val="2"/>
              </w:rPr>
            </w:pPr>
          </w:p>
        </w:tc>
        <w:tc>
          <w:tcPr>
            <w:tcW w:w="1732" w:type="dxa"/>
          </w:tcPr>
          <w:p>
            <w:pPr>
              <w:pStyle w:val="13"/>
              <w:spacing w:before="112"/>
              <w:ind w:left="283"/>
              <w:rPr>
                <w:sz w:val="21"/>
              </w:rPr>
            </w:pPr>
            <w:r>
              <w:rPr>
                <w:spacing w:val="-10"/>
                <w:w w:val="95"/>
                <w:sz w:val="21"/>
              </w:rPr>
              <w:t>中级职称人员</w:t>
            </w:r>
          </w:p>
        </w:tc>
        <w:tc>
          <w:tcPr>
            <w:tcW w:w="109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191" w:type="dxa"/>
          </w:tcPr>
          <w:p>
            <w:pPr>
              <w:pStyle w:val="13"/>
              <w:spacing w:before="114"/>
              <w:ind w:left="229" w:right="205"/>
              <w:jc w:val="center"/>
              <w:rPr>
                <w:sz w:val="21"/>
              </w:rPr>
            </w:pPr>
            <w:r>
              <w:rPr>
                <w:spacing w:val="-10"/>
                <w:w w:val="95"/>
                <w:sz w:val="21"/>
              </w:rPr>
              <w:t>基本账户开户银行</w:t>
            </w:r>
          </w:p>
        </w:tc>
        <w:tc>
          <w:tcPr>
            <w:tcW w:w="3098" w:type="dxa"/>
            <w:gridSpan w:val="4"/>
          </w:tcPr>
          <w:p>
            <w:pPr>
              <w:pStyle w:val="13"/>
              <w:rPr>
                <w:rFonts w:ascii="Times New Roman"/>
                <w:sz w:val="20"/>
              </w:rPr>
            </w:pPr>
          </w:p>
        </w:tc>
        <w:tc>
          <w:tcPr>
            <w:tcW w:w="1182" w:type="dxa"/>
            <w:vMerge w:val="continue"/>
            <w:tcBorders>
              <w:top w:val="nil"/>
            </w:tcBorders>
          </w:tcPr>
          <w:p>
            <w:pPr>
              <w:rPr>
                <w:sz w:val="2"/>
                <w:szCs w:val="2"/>
              </w:rPr>
            </w:pPr>
          </w:p>
        </w:tc>
        <w:tc>
          <w:tcPr>
            <w:tcW w:w="1732" w:type="dxa"/>
          </w:tcPr>
          <w:p>
            <w:pPr>
              <w:pStyle w:val="13"/>
              <w:spacing w:before="114"/>
              <w:ind w:left="283"/>
              <w:rPr>
                <w:sz w:val="21"/>
              </w:rPr>
            </w:pPr>
            <w:r>
              <w:rPr>
                <w:spacing w:val="-10"/>
                <w:w w:val="95"/>
                <w:sz w:val="21"/>
              </w:rPr>
              <w:t>技术人员数量</w:t>
            </w:r>
          </w:p>
        </w:tc>
        <w:tc>
          <w:tcPr>
            <w:tcW w:w="109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3"/>
              <w:ind w:left="229" w:right="205"/>
              <w:jc w:val="center"/>
              <w:rPr>
                <w:sz w:val="21"/>
              </w:rPr>
            </w:pPr>
            <w:r>
              <w:rPr>
                <w:spacing w:val="-10"/>
                <w:w w:val="95"/>
                <w:sz w:val="21"/>
              </w:rPr>
              <w:t>基本账户银行账号</w:t>
            </w:r>
          </w:p>
        </w:tc>
        <w:tc>
          <w:tcPr>
            <w:tcW w:w="3098" w:type="dxa"/>
            <w:gridSpan w:val="4"/>
          </w:tcPr>
          <w:p>
            <w:pPr>
              <w:pStyle w:val="13"/>
              <w:rPr>
                <w:rFonts w:ascii="Times New Roman"/>
                <w:sz w:val="20"/>
              </w:rPr>
            </w:pPr>
          </w:p>
        </w:tc>
        <w:tc>
          <w:tcPr>
            <w:tcW w:w="1182" w:type="dxa"/>
            <w:vMerge w:val="continue"/>
            <w:tcBorders>
              <w:top w:val="nil"/>
            </w:tcBorders>
          </w:tcPr>
          <w:p>
            <w:pPr>
              <w:rPr>
                <w:sz w:val="2"/>
                <w:szCs w:val="2"/>
              </w:rPr>
            </w:pPr>
          </w:p>
        </w:tc>
        <w:tc>
          <w:tcPr>
            <w:tcW w:w="1732" w:type="dxa"/>
          </w:tcPr>
          <w:p>
            <w:pPr>
              <w:pStyle w:val="13"/>
              <w:spacing w:before="113"/>
              <w:ind w:left="283"/>
              <w:rPr>
                <w:sz w:val="21"/>
              </w:rPr>
            </w:pPr>
            <w:r>
              <w:rPr>
                <w:spacing w:val="-10"/>
                <w:w w:val="95"/>
                <w:sz w:val="21"/>
              </w:rPr>
              <w:t>各类注册人员</w:t>
            </w:r>
          </w:p>
        </w:tc>
        <w:tc>
          <w:tcPr>
            <w:tcW w:w="109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2"/>
              <w:ind w:left="229" w:right="202"/>
              <w:jc w:val="center"/>
              <w:rPr>
                <w:sz w:val="21"/>
              </w:rPr>
            </w:pPr>
            <w:r>
              <w:rPr>
                <w:spacing w:val="-10"/>
                <w:w w:val="95"/>
                <w:sz w:val="21"/>
              </w:rPr>
              <w:t>经营范围</w:t>
            </w:r>
          </w:p>
        </w:tc>
        <w:tc>
          <w:tcPr>
            <w:tcW w:w="7103" w:type="dxa"/>
            <w:gridSpan w:val="7"/>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2191" w:type="dxa"/>
          </w:tcPr>
          <w:p>
            <w:pPr>
              <w:pStyle w:val="13"/>
              <w:spacing w:before="47"/>
              <w:ind w:left="229" w:right="205"/>
              <w:jc w:val="center"/>
              <w:rPr>
                <w:sz w:val="21"/>
              </w:rPr>
            </w:pPr>
            <w:r>
              <w:rPr>
                <w:spacing w:val="-10"/>
                <w:w w:val="95"/>
                <w:sz w:val="21"/>
              </w:rPr>
              <w:t>响应人关联企业情况</w:t>
            </w:r>
          </w:p>
          <w:p>
            <w:pPr>
              <w:pStyle w:val="13"/>
              <w:spacing w:before="50" w:line="285" w:lineRule="auto"/>
              <w:ind w:left="133" w:right="106"/>
              <w:jc w:val="both"/>
              <w:rPr>
                <w:sz w:val="21"/>
              </w:rPr>
            </w:pPr>
            <w:r>
              <w:rPr>
                <w:spacing w:val="-18"/>
                <w:sz w:val="21"/>
              </w:rPr>
              <w:t>（包括但不限于与响应人法定代表人为同一人</w:t>
            </w:r>
            <w:r>
              <w:rPr>
                <w:spacing w:val="-10"/>
                <w:w w:val="95"/>
                <w:sz w:val="21"/>
              </w:rPr>
              <w:t>或者存在控股、管理关</w:t>
            </w:r>
          </w:p>
          <w:p>
            <w:pPr>
              <w:pStyle w:val="13"/>
              <w:spacing w:line="253" w:lineRule="exact"/>
              <w:ind w:left="229" w:right="205"/>
              <w:jc w:val="center"/>
              <w:rPr>
                <w:sz w:val="21"/>
              </w:rPr>
            </w:pPr>
            <w:r>
              <w:rPr>
                <w:spacing w:val="-10"/>
                <w:w w:val="95"/>
                <w:sz w:val="21"/>
              </w:rPr>
              <w:t>系的不同单位）</w:t>
            </w:r>
          </w:p>
        </w:tc>
        <w:tc>
          <w:tcPr>
            <w:tcW w:w="7103" w:type="dxa"/>
            <w:gridSpan w:val="7"/>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191" w:type="dxa"/>
          </w:tcPr>
          <w:p>
            <w:pPr>
              <w:pStyle w:val="13"/>
              <w:spacing w:before="112"/>
              <w:ind w:left="229" w:right="202"/>
              <w:jc w:val="center"/>
              <w:rPr>
                <w:sz w:val="21"/>
              </w:rPr>
            </w:pPr>
            <w:r>
              <w:rPr>
                <w:spacing w:val="-10"/>
                <w:w w:val="95"/>
                <w:sz w:val="21"/>
              </w:rPr>
              <w:t>备注</w:t>
            </w:r>
          </w:p>
        </w:tc>
        <w:tc>
          <w:tcPr>
            <w:tcW w:w="7103" w:type="dxa"/>
            <w:gridSpan w:val="7"/>
          </w:tcPr>
          <w:p>
            <w:pPr>
              <w:pStyle w:val="13"/>
              <w:rPr>
                <w:rFonts w:ascii="Times New Roman"/>
                <w:sz w:val="20"/>
              </w:rPr>
            </w:pPr>
          </w:p>
        </w:tc>
      </w:tr>
    </w:tbl>
    <w:p>
      <w:pPr>
        <w:spacing w:before="55"/>
        <w:ind w:left="215" w:right="0" w:firstLine="0"/>
        <w:jc w:val="left"/>
        <w:rPr>
          <w:sz w:val="21"/>
        </w:rPr>
      </w:pPr>
      <w:r>
        <w:rPr>
          <w:spacing w:val="-10"/>
          <w:w w:val="95"/>
          <w:sz w:val="21"/>
        </w:rPr>
        <w:t>注：响应人应根据响应人须知的要求在本表后附相关证明材料。</w:t>
      </w:r>
    </w:p>
    <w:p>
      <w:pPr>
        <w:pStyle w:val="4"/>
        <w:spacing w:before="100" w:line="240" w:lineRule="auto"/>
        <w:ind w:left="215"/>
      </w:pPr>
      <w:bookmarkStart w:id="78" w:name="（二）拟委任的主要人员汇总表"/>
      <w:bookmarkEnd w:id="78"/>
      <w:bookmarkStart w:id="79" w:name="（三）主要人员简历表"/>
      <w:bookmarkEnd w:id="79"/>
      <w:r>
        <w:rPr>
          <w:spacing w:val="-20"/>
        </w:rPr>
        <w:t>五、其他资料</w:t>
      </w:r>
    </w:p>
    <w:p>
      <w:pPr>
        <w:spacing w:before="18"/>
        <w:ind w:left="215" w:right="0" w:firstLine="0"/>
        <w:jc w:val="left"/>
        <w:rPr>
          <w:sz w:val="21"/>
        </w:rPr>
      </w:pPr>
      <w:r>
        <w:rPr>
          <w:spacing w:val="-10"/>
          <w:w w:val="95"/>
          <w:sz w:val="21"/>
        </w:rPr>
        <w:t>评选文件要求的其他资料</w:t>
      </w:r>
    </w:p>
    <w:sectPr>
      <w:footerReference r:id="rId17" w:type="default"/>
      <w:pgSz w:w="11910" w:h="16840"/>
      <w:pgMar w:top="1520" w:right="1200" w:bottom="1740" w:left="1200" w:header="0" w:footer="155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UI Gothic">
    <w:panose1 w:val="020B0600070205080204"/>
    <w:charset w:val="80"/>
    <w:family w:val="swiss"/>
    <w:pitch w:val="default"/>
    <w:sig w:usb0="E00002FF" w:usb1="6AC7FDFB" w:usb2="08000012" w:usb3="00000000" w:csb0="4002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75648" behindDoc="1" locked="0" layoutInCell="1" allowOverlap="1">
              <wp:simplePos x="0" y="0"/>
              <wp:positionH relativeFrom="page">
                <wp:posOffset>3611245</wp:posOffset>
              </wp:positionH>
              <wp:positionV relativeFrom="page">
                <wp:posOffset>9565005</wp:posOffset>
              </wp:positionV>
              <wp:extent cx="471805" cy="203835"/>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471805" cy="203835"/>
                      </a:xfrm>
                      <a:prstGeom prst="rect">
                        <a:avLst/>
                      </a:prstGeom>
                      <a:noFill/>
                      <a:ln>
                        <a:noFill/>
                      </a:ln>
                    </wps:spPr>
                    <wps:txbx>
                      <w:txbxContent>
                        <w:p>
                          <w:pPr>
                            <w:spacing w:before="0" w:line="321" w:lineRule="exact"/>
                            <w:ind w:left="20" w:right="0" w:firstLine="0"/>
                            <w:jc w:val="left"/>
                            <w:rPr>
                              <w:rFonts w:ascii="宋体"/>
                              <w:sz w:val="28"/>
                            </w:rPr>
                          </w:pPr>
                          <w:r>
                            <w:rPr>
                              <w:rFonts w:ascii="宋体"/>
                              <w:sz w:val="28"/>
                            </w:rPr>
                            <w:t xml:space="preserve">- 4 </w:t>
                          </w:r>
                          <w:r>
                            <w:rPr>
                              <w:rFonts w:ascii="宋体"/>
                              <w:spacing w:val="-10"/>
                              <w:sz w:val="28"/>
                            </w:rPr>
                            <w:t>-</w:t>
                          </w:r>
                        </w:p>
                      </w:txbxContent>
                    </wps:txbx>
                    <wps:bodyPr lIns="0" tIns="0" rIns="0" bIns="0" upright="1"/>
                  </wps:wsp>
                </a:graphicData>
              </a:graphic>
            </wp:anchor>
          </w:drawing>
        </mc:Choice>
        <mc:Fallback>
          <w:pict>
            <v:shape id="_x0000_s1026" o:spid="_x0000_s1026" o:spt="202" type="#_x0000_t202" style="position:absolute;left:0pt;margin-left:284.35pt;margin-top:753.15pt;height:16.05pt;width:37.15pt;mso-position-horizontal-relative:page;mso-position-vertical-relative:page;z-index:-251640832;mso-width-relative:page;mso-height-relative:page;" filled="f" stroked="f" coordsize="21600,21600" o:gfxdata="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JoTVJ2wAAAA0BAAAPAAAAAAAAAAEAIAAAACIAAABkcnMvZG93bnJldi54bWxQ&#10;SwECFAAUAAAACACHTuJA1FaAKrsBAAB1AwAADgAAAAAAAAABACAAAAAqAQAAZHJzL2Uyb0RvYy54&#10;bWxQSwUGAAAAAAYABgBZAQAAVwUAAAAA&#10;">
              <v:fill on="f" focussize="0,0"/>
              <v:stroke on="f"/>
              <v:imagedata o:title=""/>
              <o:lock v:ext="edit" aspectratio="f"/>
              <v:textbox inset="0mm,0mm,0mm,0mm">
                <w:txbxContent>
                  <w:p>
                    <w:pPr>
                      <w:spacing w:before="0" w:line="321" w:lineRule="exact"/>
                      <w:ind w:left="20" w:right="0" w:firstLine="0"/>
                      <w:jc w:val="left"/>
                      <w:rPr>
                        <w:rFonts w:ascii="宋体"/>
                        <w:sz w:val="28"/>
                      </w:rPr>
                    </w:pPr>
                    <w:r>
                      <w:rPr>
                        <w:rFonts w:ascii="宋体"/>
                        <w:sz w:val="28"/>
                      </w:rPr>
                      <w:t xml:space="preserve">- 4 </w:t>
                    </w:r>
                    <w:r>
                      <w:rPr>
                        <w:rFonts w:ascii="宋体"/>
                        <w:spacing w:val="-10"/>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zw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n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rTzwM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vUZ8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FvUZ8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Wav4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Vmr+NAIAAGUEAAAOAAAAAAAAAAEAIAAAAB8BAABkcnMvZTJvRG9jLnhtbFBL&#10;BQYAAAAABgAGAFkBAADF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nq9GI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nq9GI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UoJhw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UoJhw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UuIA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lLiANAIAAGUEAAAOAAAAAAAAAAEAIAAAAB8BAABkcnMvZTJvRG9jLnhtbFBL&#10;BQYAAAAABgAGAFkBAADF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bUN4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1tQ3jICAABl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nzkI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585CNAIAAGUEAAAOAAAAAAAAAAEAIAAAAB8BAABkcnMvZTJvRG9jLnhtbFBL&#10;BQYAAAAABgAGAFkBAADF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fz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GLfzs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o34acz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o34ac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30</w:t>
                    </w:r>
                    <w:r>
                      <w:fldChar w:fldCharType="end"/>
                    </w:r>
                  </w:p>
                </w:txbxContent>
              </v:textbox>
            </v:shape>
          </w:pict>
        </mc:Fallback>
      </mc:AlternateContent>
    </w:r>
    <w:r>
      <w:pict>
        <v:shape id="docshape31" o:spid="_x0000_s2078" o:spt="202" type="#_x0000_t202" style="position:absolute;left:0pt;margin-left:270.4pt;margin-top:753.15pt;height:16.05pt;width:43.9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rFonts w:ascii="宋体"/>
                    <w:sz w:val="28"/>
                  </w:rPr>
                </w:pPr>
                <w:r>
                  <w:rPr>
                    <w:rFonts w:ascii="宋体"/>
                    <w:sz w:val="28"/>
                  </w:rPr>
                  <w:t>-</w:t>
                </w:r>
                <w:r>
                  <w:rPr>
                    <w:rFonts w:ascii="宋体"/>
                    <w:spacing w:val="-3"/>
                    <w:sz w:val="28"/>
                  </w:rPr>
                  <w:t xml:space="preserve"> </w:t>
                </w:r>
                <w:r>
                  <w:rPr>
                    <w:rFonts w:ascii="宋体"/>
                    <w:sz w:val="28"/>
                  </w:rPr>
                  <w:t>31</w:t>
                </w:r>
                <w:r>
                  <w:rPr>
                    <w:rFonts w:ascii="宋体"/>
                    <w:spacing w:val="-2"/>
                    <w:sz w:val="28"/>
                  </w:rPr>
                  <w:t xml:space="preserve"> </w:t>
                </w:r>
                <w:r>
                  <w:rPr>
                    <w:rFonts w:ascii="宋体"/>
                    <w:spacing w:val="-10"/>
                    <w:sz w:val="28"/>
                  </w:rPr>
                  <w:t>-</w:t>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1M9k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b1M9kzAgAAZQ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EC687"/>
    <w:multiLevelType w:val="multilevel"/>
    <w:tmpl w:val="B77EC687"/>
    <w:lvl w:ilvl="0" w:tentative="0">
      <w:start w:val="1"/>
      <w:numFmt w:val="decimal"/>
      <w:lvlText w:val="%1."/>
      <w:lvlJc w:val="left"/>
      <w:pPr>
        <w:ind w:left="216" w:hanging="352"/>
        <w:jc w:val="left"/>
      </w:pPr>
      <w:rPr>
        <w:rFonts w:hint="default" w:ascii="仿宋" w:hAnsi="仿宋" w:eastAsia="仿宋" w:cs="仿宋"/>
        <w:b w:val="0"/>
        <w:bCs w:val="0"/>
        <w:i w:val="0"/>
        <w:iCs w:val="0"/>
        <w:spacing w:val="-17"/>
        <w:w w:val="100"/>
        <w:sz w:val="22"/>
        <w:szCs w:val="22"/>
        <w:lang w:val="en-US" w:eastAsia="zh-CN" w:bidi="ar-SA"/>
      </w:rPr>
    </w:lvl>
    <w:lvl w:ilvl="1" w:tentative="0">
      <w:start w:val="0"/>
      <w:numFmt w:val="bullet"/>
      <w:lvlText w:val="•"/>
      <w:lvlJc w:val="left"/>
      <w:pPr>
        <w:ind w:left="1148" w:hanging="352"/>
      </w:pPr>
      <w:rPr>
        <w:rFonts w:hint="default"/>
        <w:lang w:val="en-US" w:eastAsia="zh-CN" w:bidi="ar-SA"/>
      </w:rPr>
    </w:lvl>
    <w:lvl w:ilvl="2" w:tentative="0">
      <w:start w:val="0"/>
      <w:numFmt w:val="bullet"/>
      <w:lvlText w:val="•"/>
      <w:lvlJc w:val="left"/>
      <w:pPr>
        <w:ind w:left="2077" w:hanging="352"/>
      </w:pPr>
      <w:rPr>
        <w:rFonts w:hint="default"/>
        <w:lang w:val="en-US" w:eastAsia="zh-CN" w:bidi="ar-SA"/>
      </w:rPr>
    </w:lvl>
    <w:lvl w:ilvl="3" w:tentative="0">
      <w:start w:val="0"/>
      <w:numFmt w:val="bullet"/>
      <w:lvlText w:val="•"/>
      <w:lvlJc w:val="left"/>
      <w:pPr>
        <w:ind w:left="3005" w:hanging="352"/>
      </w:pPr>
      <w:rPr>
        <w:rFonts w:hint="default"/>
        <w:lang w:val="en-US" w:eastAsia="zh-CN" w:bidi="ar-SA"/>
      </w:rPr>
    </w:lvl>
    <w:lvl w:ilvl="4" w:tentative="0">
      <w:start w:val="0"/>
      <w:numFmt w:val="bullet"/>
      <w:lvlText w:val="•"/>
      <w:lvlJc w:val="left"/>
      <w:pPr>
        <w:ind w:left="3934" w:hanging="352"/>
      </w:pPr>
      <w:rPr>
        <w:rFonts w:hint="default"/>
        <w:lang w:val="en-US" w:eastAsia="zh-CN" w:bidi="ar-SA"/>
      </w:rPr>
    </w:lvl>
    <w:lvl w:ilvl="5" w:tentative="0">
      <w:start w:val="0"/>
      <w:numFmt w:val="bullet"/>
      <w:lvlText w:val="•"/>
      <w:lvlJc w:val="left"/>
      <w:pPr>
        <w:ind w:left="4863" w:hanging="352"/>
      </w:pPr>
      <w:rPr>
        <w:rFonts w:hint="default"/>
        <w:lang w:val="en-US" w:eastAsia="zh-CN" w:bidi="ar-SA"/>
      </w:rPr>
    </w:lvl>
    <w:lvl w:ilvl="6" w:tentative="0">
      <w:start w:val="0"/>
      <w:numFmt w:val="bullet"/>
      <w:lvlText w:val="•"/>
      <w:lvlJc w:val="left"/>
      <w:pPr>
        <w:ind w:left="5791" w:hanging="352"/>
      </w:pPr>
      <w:rPr>
        <w:rFonts w:hint="default"/>
        <w:lang w:val="en-US" w:eastAsia="zh-CN" w:bidi="ar-SA"/>
      </w:rPr>
    </w:lvl>
    <w:lvl w:ilvl="7" w:tentative="0">
      <w:start w:val="0"/>
      <w:numFmt w:val="bullet"/>
      <w:lvlText w:val="•"/>
      <w:lvlJc w:val="left"/>
      <w:pPr>
        <w:ind w:left="6720" w:hanging="352"/>
      </w:pPr>
      <w:rPr>
        <w:rFonts w:hint="default"/>
        <w:lang w:val="en-US" w:eastAsia="zh-CN" w:bidi="ar-SA"/>
      </w:rPr>
    </w:lvl>
    <w:lvl w:ilvl="8" w:tentative="0">
      <w:start w:val="0"/>
      <w:numFmt w:val="bullet"/>
      <w:lvlText w:val="•"/>
      <w:lvlJc w:val="left"/>
      <w:pPr>
        <w:ind w:left="7648" w:hanging="352"/>
      </w:pPr>
      <w:rPr>
        <w:rFonts w:hint="default"/>
        <w:lang w:val="en-US" w:eastAsia="zh-CN" w:bidi="ar-SA"/>
      </w:rPr>
    </w:lvl>
  </w:abstractNum>
  <w:abstractNum w:abstractNumId="1">
    <w:nsid w:val="BDDE6179"/>
    <w:multiLevelType w:val="multilevel"/>
    <w:tmpl w:val="BDDE6179"/>
    <w:lvl w:ilvl="0" w:tentative="0">
      <w:start w:val="1"/>
      <w:numFmt w:val="decimal"/>
      <w:lvlText w:val="%1."/>
      <w:lvlJc w:val="left"/>
      <w:pPr>
        <w:ind w:left="640" w:hanging="425"/>
        <w:jc w:val="left"/>
      </w:pPr>
      <w:rPr>
        <w:rFonts w:hint="default" w:ascii="仿宋" w:hAnsi="仿宋" w:eastAsia="仿宋" w:cs="仿宋"/>
        <w:b w:val="0"/>
        <w:bCs w:val="0"/>
        <w:i w:val="0"/>
        <w:iCs w:val="0"/>
        <w:spacing w:val="-9"/>
        <w:w w:val="100"/>
        <w:sz w:val="30"/>
        <w:szCs w:val="30"/>
        <w:lang w:val="en-US" w:eastAsia="zh-CN" w:bidi="ar-SA"/>
      </w:rPr>
    </w:lvl>
    <w:lvl w:ilvl="1" w:tentative="0">
      <w:start w:val="1"/>
      <w:numFmt w:val="decimal"/>
      <w:lvlText w:val="%1.%2"/>
      <w:lvlJc w:val="left"/>
      <w:pPr>
        <w:ind w:left="1106" w:hanging="444"/>
        <w:jc w:val="left"/>
      </w:pPr>
      <w:rPr>
        <w:rFonts w:hint="default" w:ascii="仿宋" w:hAnsi="仿宋" w:eastAsia="仿宋" w:cs="仿宋"/>
        <w:b w:val="0"/>
        <w:bCs w:val="0"/>
        <w:i w:val="0"/>
        <w:iCs w:val="0"/>
        <w:spacing w:val="-10"/>
        <w:w w:val="100"/>
        <w:sz w:val="24"/>
        <w:szCs w:val="24"/>
        <w:lang w:val="en-US" w:eastAsia="zh-CN" w:bidi="ar-SA"/>
      </w:rPr>
    </w:lvl>
    <w:lvl w:ilvl="2" w:tentative="0">
      <w:start w:val="0"/>
      <w:numFmt w:val="bullet"/>
      <w:lvlText w:val="•"/>
      <w:lvlJc w:val="left"/>
      <w:pPr>
        <w:ind w:left="1100" w:hanging="444"/>
      </w:pPr>
      <w:rPr>
        <w:rFonts w:hint="default"/>
        <w:lang w:val="en-US" w:eastAsia="zh-CN" w:bidi="ar-SA"/>
      </w:rPr>
    </w:lvl>
    <w:lvl w:ilvl="3" w:tentative="0">
      <w:start w:val="0"/>
      <w:numFmt w:val="bullet"/>
      <w:lvlText w:val="•"/>
      <w:lvlJc w:val="left"/>
      <w:pPr>
        <w:ind w:left="2150" w:hanging="444"/>
      </w:pPr>
      <w:rPr>
        <w:rFonts w:hint="default"/>
        <w:lang w:val="en-US" w:eastAsia="zh-CN" w:bidi="ar-SA"/>
      </w:rPr>
    </w:lvl>
    <w:lvl w:ilvl="4" w:tentative="0">
      <w:start w:val="0"/>
      <w:numFmt w:val="bullet"/>
      <w:lvlText w:val="•"/>
      <w:lvlJc w:val="left"/>
      <w:pPr>
        <w:ind w:left="3201" w:hanging="444"/>
      </w:pPr>
      <w:rPr>
        <w:rFonts w:hint="default"/>
        <w:lang w:val="en-US" w:eastAsia="zh-CN" w:bidi="ar-SA"/>
      </w:rPr>
    </w:lvl>
    <w:lvl w:ilvl="5" w:tentative="0">
      <w:start w:val="0"/>
      <w:numFmt w:val="bullet"/>
      <w:lvlText w:val="•"/>
      <w:lvlJc w:val="left"/>
      <w:pPr>
        <w:ind w:left="4252" w:hanging="444"/>
      </w:pPr>
      <w:rPr>
        <w:rFonts w:hint="default"/>
        <w:lang w:val="en-US" w:eastAsia="zh-CN" w:bidi="ar-SA"/>
      </w:rPr>
    </w:lvl>
    <w:lvl w:ilvl="6" w:tentative="0">
      <w:start w:val="0"/>
      <w:numFmt w:val="bullet"/>
      <w:lvlText w:val="•"/>
      <w:lvlJc w:val="left"/>
      <w:pPr>
        <w:ind w:left="5303" w:hanging="444"/>
      </w:pPr>
      <w:rPr>
        <w:rFonts w:hint="default"/>
        <w:lang w:val="en-US" w:eastAsia="zh-CN" w:bidi="ar-SA"/>
      </w:rPr>
    </w:lvl>
    <w:lvl w:ilvl="7" w:tentative="0">
      <w:start w:val="0"/>
      <w:numFmt w:val="bullet"/>
      <w:lvlText w:val="•"/>
      <w:lvlJc w:val="left"/>
      <w:pPr>
        <w:ind w:left="6353" w:hanging="444"/>
      </w:pPr>
      <w:rPr>
        <w:rFonts w:hint="default"/>
        <w:lang w:val="en-US" w:eastAsia="zh-CN" w:bidi="ar-SA"/>
      </w:rPr>
    </w:lvl>
    <w:lvl w:ilvl="8" w:tentative="0">
      <w:start w:val="0"/>
      <w:numFmt w:val="bullet"/>
      <w:lvlText w:val="•"/>
      <w:lvlJc w:val="left"/>
      <w:pPr>
        <w:ind w:left="7404" w:hanging="444"/>
      </w:pPr>
      <w:rPr>
        <w:rFonts w:hint="default"/>
        <w:lang w:val="en-US" w:eastAsia="zh-CN" w:bidi="ar-SA"/>
      </w:rPr>
    </w:lvl>
  </w:abstractNum>
  <w:abstractNum w:abstractNumId="2">
    <w:nsid w:val="BFEF9A29"/>
    <w:multiLevelType w:val="multilevel"/>
    <w:tmpl w:val="BFEF9A29"/>
    <w:lvl w:ilvl="0" w:tentative="0">
      <w:start w:val="2"/>
      <w:numFmt w:val="decimal"/>
      <w:lvlText w:val="(%1)"/>
      <w:lvlJc w:val="left"/>
      <w:pPr>
        <w:ind w:left="944" w:hanging="347"/>
        <w:jc w:val="left"/>
      </w:pPr>
      <w:rPr>
        <w:rFonts w:hint="default" w:ascii="仿宋" w:hAnsi="仿宋" w:eastAsia="仿宋" w:cs="仿宋"/>
        <w:b w:val="0"/>
        <w:bCs w:val="0"/>
        <w:i w:val="0"/>
        <w:iCs w:val="0"/>
        <w:spacing w:val="-15"/>
        <w:w w:val="100"/>
        <w:sz w:val="22"/>
        <w:szCs w:val="22"/>
        <w:lang w:val="en-US" w:eastAsia="zh-CN" w:bidi="ar-SA"/>
      </w:rPr>
    </w:lvl>
    <w:lvl w:ilvl="1" w:tentative="0">
      <w:start w:val="0"/>
      <w:numFmt w:val="bullet"/>
      <w:lvlText w:val="•"/>
      <w:lvlJc w:val="left"/>
      <w:pPr>
        <w:ind w:left="1796" w:hanging="347"/>
      </w:pPr>
      <w:rPr>
        <w:rFonts w:hint="default"/>
        <w:lang w:val="en-US" w:eastAsia="zh-CN" w:bidi="ar-SA"/>
      </w:rPr>
    </w:lvl>
    <w:lvl w:ilvl="2" w:tentative="0">
      <w:start w:val="0"/>
      <w:numFmt w:val="bullet"/>
      <w:lvlText w:val="•"/>
      <w:lvlJc w:val="left"/>
      <w:pPr>
        <w:ind w:left="2653" w:hanging="347"/>
      </w:pPr>
      <w:rPr>
        <w:rFonts w:hint="default"/>
        <w:lang w:val="en-US" w:eastAsia="zh-CN" w:bidi="ar-SA"/>
      </w:rPr>
    </w:lvl>
    <w:lvl w:ilvl="3" w:tentative="0">
      <w:start w:val="0"/>
      <w:numFmt w:val="bullet"/>
      <w:lvlText w:val="•"/>
      <w:lvlJc w:val="left"/>
      <w:pPr>
        <w:ind w:left="3509" w:hanging="347"/>
      </w:pPr>
      <w:rPr>
        <w:rFonts w:hint="default"/>
        <w:lang w:val="en-US" w:eastAsia="zh-CN" w:bidi="ar-SA"/>
      </w:rPr>
    </w:lvl>
    <w:lvl w:ilvl="4" w:tentative="0">
      <w:start w:val="0"/>
      <w:numFmt w:val="bullet"/>
      <w:lvlText w:val="•"/>
      <w:lvlJc w:val="left"/>
      <w:pPr>
        <w:ind w:left="4366" w:hanging="347"/>
      </w:pPr>
      <w:rPr>
        <w:rFonts w:hint="default"/>
        <w:lang w:val="en-US" w:eastAsia="zh-CN" w:bidi="ar-SA"/>
      </w:rPr>
    </w:lvl>
    <w:lvl w:ilvl="5" w:tentative="0">
      <w:start w:val="0"/>
      <w:numFmt w:val="bullet"/>
      <w:lvlText w:val="•"/>
      <w:lvlJc w:val="left"/>
      <w:pPr>
        <w:ind w:left="5223" w:hanging="347"/>
      </w:pPr>
      <w:rPr>
        <w:rFonts w:hint="default"/>
        <w:lang w:val="en-US" w:eastAsia="zh-CN" w:bidi="ar-SA"/>
      </w:rPr>
    </w:lvl>
    <w:lvl w:ilvl="6" w:tentative="0">
      <w:start w:val="0"/>
      <w:numFmt w:val="bullet"/>
      <w:lvlText w:val="•"/>
      <w:lvlJc w:val="left"/>
      <w:pPr>
        <w:ind w:left="6079" w:hanging="347"/>
      </w:pPr>
      <w:rPr>
        <w:rFonts w:hint="default"/>
        <w:lang w:val="en-US" w:eastAsia="zh-CN" w:bidi="ar-SA"/>
      </w:rPr>
    </w:lvl>
    <w:lvl w:ilvl="7" w:tentative="0">
      <w:start w:val="0"/>
      <w:numFmt w:val="bullet"/>
      <w:lvlText w:val="•"/>
      <w:lvlJc w:val="left"/>
      <w:pPr>
        <w:ind w:left="6936" w:hanging="347"/>
      </w:pPr>
      <w:rPr>
        <w:rFonts w:hint="default"/>
        <w:lang w:val="en-US" w:eastAsia="zh-CN" w:bidi="ar-SA"/>
      </w:rPr>
    </w:lvl>
    <w:lvl w:ilvl="8" w:tentative="0">
      <w:start w:val="0"/>
      <w:numFmt w:val="bullet"/>
      <w:lvlText w:val="•"/>
      <w:lvlJc w:val="left"/>
      <w:pPr>
        <w:ind w:left="7792" w:hanging="347"/>
      </w:pPr>
      <w:rPr>
        <w:rFonts w:hint="default"/>
        <w:lang w:val="en-US" w:eastAsia="zh-CN" w:bidi="ar-SA"/>
      </w:rPr>
    </w:lvl>
  </w:abstractNum>
  <w:abstractNum w:abstractNumId="3">
    <w:nsid w:val="DCBE87C9"/>
    <w:multiLevelType w:val="multilevel"/>
    <w:tmpl w:val="DCBE87C9"/>
    <w:lvl w:ilvl="0" w:tentative="0">
      <w:start w:val="1"/>
      <w:numFmt w:val="decimal"/>
      <w:lvlText w:val="%1."/>
      <w:lvlJc w:val="left"/>
      <w:pPr>
        <w:ind w:left="216" w:hanging="334"/>
        <w:jc w:val="left"/>
      </w:pPr>
      <w:rPr>
        <w:rFonts w:hint="default" w:ascii="仿宋" w:hAnsi="仿宋" w:eastAsia="仿宋" w:cs="仿宋"/>
        <w:b w:val="0"/>
        <w:bCs w:val="0"/>
        <w:i w:val="0"/>
        <w:iCs w:val="0"/>
        <w:spacing w:val="-5"/>
        <w:w w:val="100"/>
        <w:sz w:val="24"/>
        <w:szCs w:val="24"/>
        <w:lang w:val="en-US" w:eastAsia="zh-CN" w:bidi="ar-SA"/>
      </w:rPr>
    </w:lvl>
    <w:lvl w:ilvl="1" w:tentative="0">
      <w:start w:val="0"/>
      <w:numFmt w:val="bullet"/>
      <w:lvlText w:val="•"/>
      <w:lvlJc w:val="left"/>
      <w:pPr>
        <w:ind w:left="1148" w:hanging="334"/>
      </w:pPr>
      <w:rPr>
        <w:rFonts w:hint="default"/>
        <w:lang w:val="en-US" w:eastAsia="zh-CN" w:bidi="ar-SA"/>
      </w:rPr>
    </w:lvl>
    <w:lvl w:ilvl="2" w:tentative="0">
      <w:start w:val="0"/>
      <w:numFmt w:val="bullet"/>
      <w:lvlText w:val="•"/>
      <w:lvlJc w:val="left"/>
      <w:pPr>
        <w:ind w:left="2077" w:hanging="334"/>
      </w:pPr>
      <w:rPr>
        <w:rFonts w:hint="default"/>
        <w:lang w:val="en-US" w:eastAsia="zh-CN" w:bidi="ar-SA"/>
      </w:rPr>
    </w:lvl>
    <w:lvl w:ilvl="3" w:tentative="0">
      <w:start w:val="0"/>
      <w:numFmt w:val="bullet"/>
      <w:lvlText w:val="•"/>
      <w:lvlJc w:val="left"/>
      <w:pPr>
        <w:ind w:left="3005" w:hanging="334"/>
      </w:pPr>
      <w:rPr>
        <w:rFonts w:hint="default"/>
        <w:lang w:val="en-US" w:eastAsia="zh-CN" w:bidi="ar-SA"/>
      </w:rPr>
    </w:lvl>
    <w:lvl w:ilvl="4" w:tentative="0">
      <w:start w:val="0"/>
      <w:numFmt w:val="bullet"/>
      <w:lvlText w:val="•"/>
      <w:lvlJc w:val="left"/>
      <w:pPr>
        <w:ind w:left="3934" w:hanging="334"/>
      </w:pPr>
      <w:rPr>
        <w:rFonts w:hint="default"/>
        <w:lang w:val="en-US" w:eastAsia="zh-CN" w:bidi="ar-SA"/>
      </w:rPr>
    </w:lvl>
    <w:lvl w:ilvl="5" w:tentative="0">
      <w:start w:val="0"/>
      <w:numFmt w:val="bullet"/>
      <w:lvlText w:val="•"/>
      <w:lvlJc w:val="left"/>
      <w:pPr>
        <w:ind w:left="4863" w:hanging="334"/>
      </w:pPr>
      <w:rPr>
        <w:rFonts w:hint="default"/>
        <w:lang w:val="en-US" w:eastAsia="zh-CN" w:bidi="ar-SA"/>
      </w:rPr>
    </w:lvl>
    <w:lvl w:ilvl="6" w:tentative="0">
      <w:start w:val="0"/>
      <w:numFmt w:val="bullet"/>
      <w:lvlText w:val="•"/>
      <w:lvlJc w:val="left"/>
      <w:pPr>
        <w:ind w:left="5791" w:hanging="334"/>
      </w:pPr>
      <w:rPr>
        <w:rFonts w:hint="default"/>
        <w:lang w:val="en-US" w:eastAsia="zh-CN" w:bidi="ar-SA"/>
      </w:rPr>
    </w:lvl>
    <w:lvl w:ilvl="7" w:tentative="0">
      <w:start w:val="0"/>
      <w:numFmt w:val="bullet"/>
      <w:lvlText w:val="•"/>
      <w:lvlJc w:val="left"/>
      <w:pPr>
        <w:ind w:left="6720" w:hanging="334"/>
      </w:pPr>
      <w:rPr>
        <w:rFonts w:hint="default"/>
        <w:lang w:val="en-US" w:eastAsia="zh-CN" w:bidi="ar-SA"/>
      </w:rPr>
    </w:lvl>
    <w:lvl w:ilvl="8" w:tentative="0">
      <w:start w:val="0"/>
      <w:numFmt w:val="bullet"/>
      <w:lvlText w:val="•"/>
      <w:lvlJc w:val="left"/>
      <w:pPr>
        <w:ind w:left="7648" w:hanging="334"/>
      </w:pPr>
      <w:rPr>
        <w:rFonts w:hint="default"/>
        <w:lang w:val="en-US" w:eastAsia="zh-CN" w:bidi="ar-SA"/>
      </w:rPr>
    </w:lvl>
  </w:abstractNum>
  <w:abstractNum w:abstractNumId="4">
    <w:nsid w:val="ECBA6B4F"/>
    <w:multiLevelType w:val="multilevel"/>
    <w:tmpl w:val="ECBA6B4F"/>
    <w:lvl w:ilvl="0" w:tentative="0">
      <w:start w:val="1"/>
      <w:numFmt w:val="decimal"/>
      <w:lvlText w:val="%1."/>
      <w:lvlJc w:val="left"/>
      <w:pPr>
        <w:ind w:left="549" w:hanging="334"/>
        <w:jc w:val="left"/>
      </w:pPr>
      <w:rPr>
        <w:rFonts w:hint="default" w:ascii="仿宋" w:hAnsi="仿宋" w:eastAsia="仿宋" w:cs="仿宋"/>
        <w:b w:val="0"/>
        <w:bCs w:val="0"/>
        <w:i w:val="0"/>
        <w:iCs w:val="0"/>
        <w:spacing w:val="-5"/>
        <w:w w:val="100"/>
        <w:sz w:val="24"/>
        <w:szCs w:val="24"/>
        <w:lang w:val="en-US" w:eastAsia="zh-CN" w:bidi="ar-SA"/>
      </w:rPr>
    </w:lvl>
    <w:lvl w:ilvl="1" w:tentative="0">
      <w:start w:val="1"/>
      <w:numFmt w:val="decimal"/>
      <w:lvlText w:val="%1.%2"/>
      <w:lvlJc w:val="left"/>
      <w:pPr>
        <w:ind w:left="660" w:hanging="444"/>
        <w:jc w:val="left"/>
      </w:pPr>
      <w:rPr>
        <w:rFonts w:hint="default" w:ascii="仿宋" w:hAnsi="仿宋" w:eastAsia="仿宋" w:cs="仿宋"/>
        <w:b w:val="0"/>
        <w:bCs w:val="0"/>
        <w:i w:val="0"/>
        <w:iCs w:val="0"/>
        <w:spacing w:val="-10"/>
        <w:w w:val="100"/>
        <w:sz w:val="24"/>
        <w:szCs w:val="24"/>
        <w:lang w:val="en-US" w:eastAsia="zh-CN" w:bidi="ar-SA"/>
      </w:rPr>
    </w:lvl>
    <w:lvl w:ilvl="2" w:tentative="0">
      <w:start w:val="1"/>
      <w:numFmt w:val="decimal"/>
      <w:lvlText w:val="%1.%2.%3"/>
      <w:lvlJc w:val="left"/>
      <w:pPr>
        <w:ind w:left="216" w:hanging="665"/>
        <w:jc w:val="left"/>
      </w:pPr>
      <w:rPr>
        <w:rFonts w:hint="default" w:ascii="仿宋" w:hAnsi="仿宋" w:eastAsia="仿宋" w:cs="仿宋"/>
        <w:b w:val="0"/>
        <w:bCs w:val="0"/>
        <w:i w:val="0"/>
        <w:iCs w:val="0"/>
        <w:spacing w:val="-10"/>
        <w:w w:val="100"/>
        <w:sz w:val="24"/>
        <w:szCs w:val="24"/>
        <w:lang w:val="en-US" w:eastAsia="zh-CN" w:bidi="ar-SA"/>
      </w:rPr>
    </w:lvl>
    <w:lvl w:ilvl="3" w:tentative="0">
      <w:start w:val="0"/>
      <w:numFmt w:val="bullet"/>
      <w:lvlText w:val="•"/>
      <w:lvlJc w:val="left"/>
      <w:pPr>
        <w:ind w:left="1765" w:hanging="665"/>
      </w:pPr>
      <w:rPr>
        <w:rFonts w:hint="default"/>
        <w:lang w:val="en-US" w:eastAsia="zh-CN" w:bidi="ar-SA"/>
      </w:rPr>
    </w:lvl>
    <w:lvl w:ilvl="4" w:tentative="0">
      <w:start w:val="0"/>
      <w:numFmt w:val="bullet"/>
      <w:lvlText w:val="•"/>
      <w:lvlJc w:val="left"/>
      <w:pPr>
        <w:ind w:left="2871" w:hanging="665"/>
      </w:pPr>
      <w:rPr>
        <w:rFonts w:hint="default"/>
        <w:lang w:val="en-US" w:eastAsia="zh-CN" w:bidi="ar-SA"/>
      </w:rPr>
    </w:lvl>
    <w:lvl w:ilvl="5" w:tentative="0">
      <w:start w:val="0"/>
      <w:numFmt w:val="bullet"/>
      <w:lvlText w:val="•"/>
      <w:lvlJc w:val="left"/>
      <w:pPr>
        <w:ind w:left="3977" w:hanging="665"/>
      </w:pPr>
      <w:rPr>
        <w:rFonts w:hint="default"/>
        <w:lang w:val="en-US" w:eastAsia="zh-CN" w:bidi="ar-SA"/>
      </w:rPr>
    </w:lvl>
    <w:lvl w:ilvl="6" w:tentative="0">
      <w:start w:val="0"/>
      <w:numFmt w:val="bullet"/>
      <w:lvlText w:val="•"/>
      <w:lvlJc w:val="left"/>
      <w:pPr>
        <w:ind w:left="5083" w:hanging="665"/>
      </w:pPr>
      <w:rPr>
        <w:rFonts w:hint="default"/>
        <w:lang w:val="en-US" w:eastAsia="zh-CN" w:bidi="ar-SA"/>
      </w:rPr>
    </w:lvl>
    <w:lvl w:ilvl="7" w:tentative="0">
      <w:start w:val="0"/>
      <w:numFmt w:val="bullet"/>
      <w:lvlText w:val="•"/>
      <w:lvlJc w:val="left"/>
      <w:pPr>
        <w:ind w:left="6188" w:hanging="665"/>
      </w:pPr>
      <w:rPr>
        <w:rFonts w:hint="default"/>
        <w:lang w:val="en-US" w:eastAsia="zh-CN" w:bidi="ar-SA"/>
      </w:rPr>
    </w:lvl>
    <w:lvl w:ilvl="8" w:tentative="0">
      <w:start w:val="0"/>
      <w:numFmt w:val="bullet"/>
      <w:lvlText w:val="•"/>
      <w:lvlJc w:val="left"/>
      <w:pPr>
        <w:ind w:left="7294" w:hanging="665"/>
      </w:pPr>
      <w:rPr>
        <w:rFonts w:hint="default"/>
        <w:lang w:val="en-US" w:eastAsia="zh-CN" w:bidi="ar-SA"/>
      </w:rPr>
    </w:lvl>
  </w:abstractNum>
  <w:abstractNum w:abstractNumId="5">
    <w:nsid w:val="EFCC85E2"/>
    <w:multiLevelType w:val="multilevel"/>
    <w:tmpl w:val="EFCC85E2"/>
    <w:lvl w:ilvl="0" w:tentative="0">
      <w:start w:val="1"/>
      <w:numFmt w:val="decimal"/>
      <w:lvlText w:val="%1."/>
      <w:lvlJc w:val="left"/>
      <w:pPr>
        <w:ind w:left="609" w:hanging="394"/>
        <w:jc w:val="right"/>
      </w:pPr>
      <w:rPr>
        <w:rFonts w:hint="default"/>
        <w:spacing w:val="-7"/>
        <w:w w:val="100"/>
        <w:lang w:val="en-US" w:eastAsia="zh-CN" w:bidi="ar-SA"/>
      </w:rPr>
    </w:lvl>
    <w:lvl w:ilvl="1" w:tentative="0">
      <w:start w:val="1"/>
      <w:numFmt w:val="decimal"/>
      <w:lvlText w:val="%1.%2"/>
      <w:lvlJc w:val="left"/>
      <w:pPr>
        <w:ind w:left="660" w:hanging="444"/>
        <w:jc w:val="left"/>
      </w:pPr>
      <w:rPr>
        <w:rFonts w:hint="default" w:ascii="仿宋" w:hAnsi="仿宋" w:eastAsia="仿宋" w:cs="仿宋"/>
        <w:b w:val="0"/>
        <w:bCs w:val="0"/>
        <w:i w:val="0"/>
        <w:iCs w:val="0"/>
        <w:spacing w:val="-10"/>
        <w:w w:val="100"/>
        <w:sz w:val="24"/>
        <w:szCs w:val="24"/>
        <w:lang w:val="en-US" w:eastAsia="zh-CN" w:bidi="ar-SA"/>
      </w:rPr>
    </w:lvl>
    <w:lvl w:ilvl="2" w:tentative="0">
      <w:start w:val="1"/>
      <w:numFmt w:val="decimal"/>
      <w:lvlText w:val="%1.%2.%3"/>
      <w:lvlJc w:val="left"/>
      <w:pPr>
        <w:ind w:left="216" w:hanging="612"/>
        <w:jc w:val="left"/>
      </w:pPr>
      <w:rPr>
        <w:rFonts w:hint="default" w:ascii="仿宋" w:hAnsi="仿宋" w:eastAsia="仿宋" w:cs="仿宋"/>
        <w:b w:val="0"/>
        <w:bCs w:val="0"/>
        <w:i w:val="0"/>
        <w:iCs w:val="0"/>
        <w:spacing w:val="-10"/>
        <w:w w:val="100"/>
        <w:sz w:val="24"/>
        <w:szCs w:val="24"/>
        <w:lang w:val="en-US" w:eastAsia="zh-CN" w:bidi="ar-SA"/>
      </w:rPr>
    </w:lvl>
    <w:lvl w:ilvl="3" w:tentative="0">
      <w:start w:val="0"/>
      <w:numFmt w:val="bullet"/>
      <w:lvlText w:val="•"/>
      <w:lvlJc w:val="left"/>
      <w:pPr>
        <w:ind w:left="1100" w:hanging="612"/>
      </w:pPr>
      <w:rPr>
        <w:rFonts w:hint="default"/>
        <w:lang w:val="en-US" w:eastAsia="zh-CN" w:bidi="ar-SA"/>
      </w:rPr>
    </w:lvl>
    <w:lvl w:ilvl="4" w:tentative="0">
      <w:start w:val="0"/>
      <w:numFmt w:val="bullet"/>
      <w:lvlText w:val="•"/>
      <w:lvlJc w:val="left"/>
      <w:pPr>
        <w:ind w:left="1320" w:hanging="612"/>
      </w:pPr>
      <w:rPr>
        <w:rFonts w:hint="default"/>
        <w:lang w:val="en-US" w:eastAsia="zh-CN" w:bidi="ar-SA"/>
      </w:rPr>
    </w:lvl>
    <w:lvl w:ilvl="5" w:tentative="0">
      <w:start w:val="0"/>
      <w:numFmt w:val="bullet"/>
      <w:lvlText w:val="•"/>
      <w:lvlJc w:val="left"/>
      <w:pPr>
        <w:ind w:left="2684" w:hanging="612"/>
      </w:pPr>
      <w:rPr>
        <w:rFonts w:hint="default"/>
        <w:lang w:val="en-US" w:eastAsia="zh-CN" w:bidi="ar-SA"/>
      </w:rPr>
    </w:lvl>
    <w:lvl w:ilvl="6" w:tentative="0">
      <w:start w:val="0"/>
      <w:numFmt w:val="bullet"/>
      <w:lvlText w:val="•"/>
      <w:lvlJc w:val="left"/>
      <w:pPr>
        <w:ind w:left="4048" w:hanging="612"/>
      </w:pPr>
      <w:rPr>
        <w:rFonts w:hint="default"/>
        <w:lang w:val="en-US" w:eastAsia="zh-CN" w:bidi="ar-SA"/>
      </w:rPr>
    </w:lvl>
    <w:lvl w:ilvl="7" w:tentative="0">
      <w:start w:val="0"/>
      <w:numFmt w:val="bullet"/>
      <w:lvlText w:val="•"/>
      <w:lvlJc w:val="left"/>
      <w:pPr>
        <w:ind w:left="5413" w:hanging="612"/>
      </w:pPr>
      <w:rPr>
        <w:rFonts w:hint="default"/>
        <w:lang w:val="en-US" w:eastAsia="zh-CN" w:bidi="ar-SA"/>
      </w:rPr>
    </w:lvl>
    <w:lvl w:ilvl="8" w:tentative="0">
      <w:start w:val="0"/>
      <w:numFmt w:val="bullet"/>
      <w:lvlText w:val="•"/>
      <w:lvlJc w:val="left"/>
      <w:pPr>
        <w:ind w:left="6777" w:hanging="612"/>
      </w:pPr>
      <w:rPr>
        <w:rFonts w:hint="default"/>
        <w:lang w:val="en-US" w:eastAsia="zh-CN" w:bidi="ar-SA"/>
      </w:rPr>
    </w:lvl>
  </w:abstractNum>
  <w:abstractNum w:abstractNumId="6">
    <w:nsid w:val="F7ACB22F"/>
    <w:multiLevelType w:val="multilevel"/>
    <w:tmpl w:val="F7ACB22F"/>
    <w:lvl w:ilvl="0" w:tentative="0">
      <w:start w:val="15"/>
      <w:numFmt w:val="decimal"/>
      <w:lvlText w:val="(%1)"/>
      <w:lvlJc w:val="left"/>
      <w:pPr>
        <w:ind w:left="1049" w:hanging="453"/>
        <w:jc w:val="left"/>
      </w:pPr>
      <w:rPr>
        <w:rFonts w:hint="default" w:ascii="仿宋" w:hAnsi="仿宋" w:eastAsia="仿宋" w:cs="仿宋"/>
        <w:b w:val="0"/>
        <w:bCs w:val="0"/>
        <w:i w:val="0"/>
        <w:iCs w:val="0"/>
        <w:spacing w:val="-15"/>
        <w:w w:val="100"/>
        <w:sz w:val="22"/>
        <w:szCs w:val="22"/>
        <w:lang w:val="en-US" w:eastAsia="zh-CN" w:bidi="ar-SA"/>
      </w:rPr>
    </w:lvl>
    <w:lvl w:ilvl="1" w:tentative="0">
      <w:start w:val="0"/>
      <w:numFmt w:val="bullet"/>
      <w:lvlText w:val="•"/>
      <w:lvlJc w:val="left"/>
      <w:pPr>
        <w:ind w:left="1886" w:hanging="453"/>
      </w:pPr>
      <w:rPr>
        <w:rFonts w:hint="default"/>
        <w:lang w:val="en-US" w:eastAsia="zh-CN" w:bidi="ar-SA"/>
      </w:rPr>
    </w:lvl>
    <w:lvl w:ilvl="2" w:tentative="0">
      <w:start w:val="0"/>
      <w:numFmt w:val="bullet"/>
      <w:lvlText w:val="•"/>
      <w:lvlJc w:val="left"/>
      <w:pPr>
        <w:ind w:left="2733" w:hanging="453"/>
      </w:pPr>
      <w:rPr>
        <w:rFonts w:hint="default"/>
        <w:lang w:val="en-US" w:eastAsia="zh-CN" w:bidi="ar-SA"/>
      </w:rPr>
    </w:lvl>
    <w:lvl w:ilvl="3" w:tentative="0">
      <w:start w:val="0"/>
      <w:numFmt w:val="bullet"/>
      <w:lvlText w:val="•"/>
      <w:lvlJc w:val="left"/>
      <w:pPr>
        <w:ind w:left="3579" w:hanging="453"/>
      </w:pPr>
      <w:rPr>
        <w:rFonts w:hint="default"/>
        <w:lang w:val="en-US" w:eastAsia="zh-CN" w:bidi="ar-SA"/>
      </w:rPr>
    </w:lvl>
    <w:lvl w:ilvl="4" w:tentative="0">
      <w:start w:val="0"/>
      <w:numFmt w:val="bullet"/>
      <w:lvlText w:val="•"/>
      <w:lvlJc w:val="left"/>
      <w:pPr>
        <w:ind w:left="4426" w:hanging="453"/>
      </w:pPr>
      <w:rPr>
        <w:rFonts w:hint="default"/>
        <w:lang w:val="en-US" w:eastAsia="zh-CN" w:bidi="ar-SA"/>
      </w:rPr>
    </w:lvl>
    <w:lvl w:ilvl="5" w:tentative="0">
      <w:start w:val="0"/>
      <w:numFmt w:val="bullet"/>
      <w:lvlText w:val="•"/>
      <w:lvlJc w:val="left"/>
      <w:pPr>
        <w:ind w:left="5273" w:hanging="453"/>
      </w:pPr>
      <w:rPr>
        <w:rFonts w:hint="default"/>
        <w:lang w:val="en-US" w:eastAsia="zh-CN" w:bidi="ar-SA"/>
      </w:rPr>
    </w:lvl>
    <w:lvl w:ilvl="6" w:tentative="0">
      <w:start w:val="0"/>
      <w:numFmt w:val="bullet"/>
      <w:lvlText w:val="•"/>
      <w:lvlJc w:val="left"/>
      <w:pPr>
        <w:ind w:left="6119" w:hanging="453"/>
      </w:pPr>
      <w:rPr>
        <w:rFonts w:hint="default"/>
        <w:lang w:val="en-US" w:eastAsia="zh-CN" w:bidi="ar-SA"/>
      </w:rPr>
    </w:lvl>
    <w:lvl w:ilvl="7" w:tentative="0">
      <w:start w:val="0"/>
      <w:numFmt w:val="bullet"/>
      <w:lvlText w:val="•"/>
      <w:lvlJc w:val="left"/>
      <w:pPr>
        <w:ind w:left="6966" w:hanging="453"/>
      </w:pPr>
      <w:rPr>
        <w:rFonts w:hint="default"/>
        <w:lang w:val="en-US" w:eastAsia="zh-CN" w:bidi="ar-SA"/>
      </w:rPr>
    </w:lvl>
    <w:lvl w:ilvl="8" w:tentative="0">
      <w:start w:val="0"/>
      <w:numFmt w:val="bullet"/>
      <w:lvlText w:val="•"/>
      <w:lvlJc w:val="left"/>
      <w:pPr>
        <w:ind w:left="7812" w:hanging="453"/>
      </w:pPr>
      <w:rPr>
        <w:rFonts w:hint="default"/>
        <w:lang w:val="en-US" w:eastAsia="zh-CN" w:bidi="ar-SA"/>
      </w:rPr>
    </w:lvl>
  </w:abstractNum>
  <w:abstractNum w:abstractNumId="7">
    <w:nsid w:val="F97E4224"/>
    <w:multiLevelType w:val="multilevel"/>
    <w:tmpl w:val="F97E4224"/>
    <w:lvl w:ilvl="0" w:tentative="0">
      <w:start w:val="22"/>
      <w:numFmt w:val="decimal"/>
      <w:lvlText w:val="(%1)"/>
      <w:lvlJc w:val="left"/>
      <w:pPr>
        <w:ind w:left="216" w:hanging="453"/>
        <w:jc w:val="left"/>
      </w:pPr>
      <w:rPr>
        <w:rFonts w:hint="default" w:ascii="仿宋" w:hAnsi="仿宋" w:eastAsia="仿宋" w:cs="仿宋"/>
        <w:b w:val="0"/>
        <w:bCs w:val="0"/>
        <w:i w:val="0"/>
        <w:iCs w:val="0"/>
        <w:spacing w:val="-15"/>
        <w:w w:val="100"/>
        <w:sz w:val="22"/>
        <w:szCs w:val="22"/>
        <w:lang w:val="en-US" w:eastAsia="zh-CN" w:bidi="ar-SA"/>
      </w:rPr>
    </w:lvl>
    <w:lvl w:ilvl="1" w:tentative="0">
      <w:start w:val="0"/>
      <w:numFmt w:val="bullet"/>
      <w:lvlText w:val="•"/>
      <w:lvlJc w:val="left"/>
      <w:pPr>
        <w:ind w:left="1148" w:hanging="453"/>
      </w:pPr>
      <w:rPr>
        <w:rFonts w:hint="default"/>
        <w:lang w:val="en-US" w:eastAsia="zh-CN" w:bidi="ar-SA"/>
      </w:rPr>
    </w:lvl>
    <w:lvl w:ilvl="2" w:tentative="0">
      <w:start w:val="0"/>
      <w:numFmt w:val="bullet"/>
      <w:lvlText w:val="•"/>
      <w:lvlJc w:val="left"/>
      <w:pPr>
        <w:ind w:left="2077" w:hanging="453"/>
      </w:pPr>
      <w:rPr>
        <w:rFonts w:hint="default"/>
        <w:lang w:val="en-US" w:eastAsia="zh-CN" w:bidi="ar-SA"/>
      </w:rPr>
    </w:lvl>
    <w:lvl w:ilvl="3" w:tentative="0">
      <w:start w:val="0"/>
      <w:numFmt w:val="bullet"/>
      <w:lvlText w:val="•"/>
      <w:lvlJc w:val="left"/>
      <w:pPr>
        <w:ind w:left="3005" w:hanging="453"/>
      </w:pPr>
      <w:rPr>
        <w:rFonts w:hint="default"/>
        <w:lang w:val="en-US" w:eastAsia="zh-CN" w:bidi="ar-SA"/>
      </w:rPr>
    </w:lvl>
    <w:lvl w:ilvl="4" w:tentative="0">
      <w:start w:val="0"/>
      <w:numFmt w:val="bullet"/>
      <w:lvlText w:val="•"/>
      <w:lvlJc w:val="left"/>
      <w:pPr>
        <w:ind w:left="3934" w:hanging="453"/>
      </w:pPr>
      <w:rPr>
        <w:rFonts w:hint="default"/>
        <w:lang w:val="en-US" w:eastAsia="zh-CN" w:bidi="ar-SA"/>
      </w:rPr>
    </w:lvl>
    <w:lvl w:ilvl="5" w:tentative="0">
      <w:start w:val="0"/>
      <w:numFmt w:val="bullet"/>
      <w:lvlText w:val="•"/>
      <w:lvlJc w:val="left"/>
      <w:pPr>
        <w:ind w:left="4863" w:hanging="453"/>
      </w:pPr>
      <w:rPr>
        <w:rFonts w:hint="default"/>
        <w:lang w:val="en-US" w:eastAsia="zh-CN" w:bidi="ar-SA"/>
      </w:rPr>
    </w:lvl>
    <w:lvl w:ilvl="6" w:tentative="0">
      <w:start w:val="0"/>
      <w:numFmt w:val="bullet"/>
      <w:lvlText w:val="•"/>
      <w:lvlJc w:val="left"/>
      <w:pPr>
        <w:ind w:left="5791" w:hanging="453"/>
      </w:pPr>
      <w:rPr>
        <w:rFonts w:hint="default"/>
        <w:lang w:val="en-US" w:eastAsia="zh-CN" w:bidi="ar-SA"/>
      </w:rPr>
    </w:lvl>
    <w:lvl w:ilvl="7" w:tentative="0">
      <w:start w:val="0"/>
      <w:numFmt w:val="bullet"/>
      <w:lvlText w:val="•"/>
      <w:lvlJc w:val="left"/>
      <w:pPr>
        <w:ind w:left="6720" w:hanging="453"/>
      </w:pPr>
      <w:rPr>
        <w:rFonts w:hint="default"/>
        <w:lang w:val="en-US" w:eastAsia="zh-CN" w:bidi="ar-SA"/>
      </w:rPr>
    </w:lvl>
    <w:lvl w:ilvl="8" w:tentative="0">
      <w:start w:val="0"/>
      <w:numFmt w:val="bullet"/>
      <w:lvlText w:val="•"/>
      <w:lvlJc w:val="left"/>
      <w:pPr>
        <w:ind w:left="7648" w:hanging="453"/>
      </w:pPr>
      <w:rPr>
        <w:rFonts w:hint="default"/>
        <w:lang w:val="en-US" w:eastAsia="zh-CN" w:bidi="ar-SA"/>
      </w:rPr>
    </w:lvl>
  </w:abstractNum>
  <w:abstractNum w:abstractNumId="8">
    <w:nsid w:val="FD3FF965"/>
    <w:multiLevelType w:val="multilevel"/>
    <w:tmpl w:val="FD3FF965"/>
    <w:lvl w:ilvl="0" w:tentative="0">
      <w:start w:val="2"/>
      <w:numFmt w:val="decimal"/>
      <w:lvlText w:val="(%1)"/>
      <w:lvlJc w:val="left"/>
      <w:pPr>
        <w:ind w:left="1008" w:hanging="347"/>
        <w:jc w:val="left"/>
      </w:pPr>
      <w:rPr>
        <w:rFonts w:hint="default" w:ascii="仿宋" w:hAnsi="仿宋" w:eastAsia="仿宋" w:cs="仿宋"/>
        <w:b w:val="0"/>
        <w:bCs w:val="0"/>
        <w:i w:val="0"/>
        <w:iCs w:val="0"/>
        <w:spacing w:val="-12"/>
        <w:w w:val="100"/>
        <w:sz w:val="22"/>
        <w:szCs w:val="22"/>
        <w:lang w:val="en-US" w:eastAsia="zh-CN" w:bidi="ar-SA"/>
      </w:rPr>
    </w:lvl>
    <w:lvl w:ilvl="1" w:tentative="0">
      <w:start w:val="0"/>
      <w:numFmt w:val="bullet"/>
      <w:lvlText w:val="•"/>
      <w:lvlJc w:val="left"/>
      <w:pPr>
        <w:ind w:left="1850" w:hanging="347"/>
      </w:pPr>
      <w:rPr>
        <w:rFonts w:hint="default"/>
        <w:lang w:val="en-US" w:eastAsia="zh-CN" w:bidi="ar-SA"/>
      </w:rPr>
    </w:lvl>
    <w:lvl w:ilvl="2" w:tentative="0">
      <w:start w:val="0"/>
      <w:numFmt w:val="bullet"/>
      <w:lvlText w:val="•"/>
      <w:lvlJc w:val="left"/>
      <w:pPr>
        <w:ind w:left="2701" w:hanging="347"/>
      </w:pPr>
      <w:rPr>
        <w:rFonts w:hint="default"/>
        <w:lang w:val="en-US" w:eastAsia="zh-CN" w:bidi="ar-SA"/>
      </w:rPr>
    </w:lvl>
    <w:lvl w:ilvl="3" w:tentative="0">
      <w:start w:val="0"/>
      <w:numFmt w:val="bullet"/>
      <w:lvlText w:val="•"/>
      <w:lvlJc w:val="left"/>
      <w:pPr>
        <w:ind w:left="3551" w:hanging="347"/>
      </w:pPr>
      <w:rPr>
        <w:rFonts w:hint="default"/>
        <w:lang w:val="en-US" w:eastAsia="zh-CN" w:bidi="ar-SA"/>
      </w:rPr>
    </w:lvl>
    <w:lvl w:ilvl="4" w:tentative="0">
      <w:start w:val="0"/>
      <w:numFmt w:val="bullet"/>
      <w:lvlText w:val="•"/>
      <w:lvlJc w:val="left"/>
      <w:pPr>
        <w:ind w:left="4402" w:hanging="347"/>
      </w:pPr>
      <w:rPr>
        <w:rFonts w:hint="default"/>
        <w:lang w:val="en-US" w:eastAsia="zh-CN" w:bidi="ar-SA"/>
      </w:rPr>
    </w:lvl>
    <w:lvl w:ilvl="5" w:tentative="0">
      <w:start w:val="0"/>
      <w:numFmt w:val="bullet"/>
      <w:lvlText w:val="•"/>
      <w:lvlJc w:val="left"/>
      <w:pPr>
        <w:ind w:left="5253" w:hanging="347"/>
      </w:pPr>
      <w:rPr>
        <w:rFonts w:hint="default"/>
        <w:lang w:val="en-US" w:eastAsia="zh-CN" w:bidi="ar-SA"/>
      </w:rPr>
    </w:lvl>
    <w:lvl w:ilvl="6" w:tentative="0">
      <w:start w:val="0"/>
      <w:numFmt w:val="bullet"/>
      <w:lvlText w:val="•"/>
      <w:lvlJc w:val="left"/>
      <w:pPr>
        <w:ind w:left="6103" w:hanging="347"/>
      </w:pPr>
      <w:rPr>
        <w:rFonts w:hint="default"/>
        <w:lang w:val="en-US" w:eastAsia="zh-CN" w:bidi="ar-SA"/>
      </w:rPr>
    </w:lvl>
    <w:lvl w:ilvl="7" w:tentative="0">
      <w:start w:val="0"/>
      <w:numFmt w:val="bullet"/>
      <w:lvlText w:val="•"/>
      <w:lvlJc w:val="left"/>
      <w:pPr>
        <w:ind w:left="6954" w:hanging="347"/>
      </w:pPr>
      <w:rPr>
        <w:rFonts w:hint="default"/>
        <w:lang w:val="en-US" w:eastAsia="zh-CN" w:bidi="ar-SA"/>
      </w:rPr>
    </w:lvl>
    <w:lvl w:ilvl="8" w:tentative="0">
      <w:start w:val="0"/>
      <w:numFmt w:val="bullet"/>
      <w:lvlText w:val="•"/>
      <w:lvlJc w:val="left"/>
      <w:pPr>
        <w:ind w:left="7804" w:hanging="347"/>
      </w:pPr>
      <w:rPr>
        <w:rFonts w:hint="default"/>
        <w:lang w:val="en-US" w:eastAsia="zh-CN" w:bidi="ar-SA"/>
      </w:rPr>
    </w:lvl>
  </w:abstractNum>
  <w:abstractNum w:abstractNumId="9">
    <w:nsid w:val="FD7EFE45"/>
    <w:multiLevelType w:val="multilevel"/>
    <w:tmpl w:val="FD7EFE45"/>
    <w:lvl w:ilvl="0" w:tentative="0">
      <w:start w:val="1"/>
      <w:numFmt w:val="decimal"/>
      <w:lvlText w:val="(%1)"/>
      <w:lvlJc w:val="left"/>
      <w:pPr>
        <w:ind w:left="108" w:hanging="300"/>
        <w:jc w:val="left"/>
      </w:pPr>
      <w:rPr>
        <w:rFonts w:hint="default" w:ascii="仿宋" w:hAnsi="仿宋" w:eastAsia="仿宋" w:cs="仿宋"/>
        <w:b w:val="0"/>
        <w:bCs w:val="0"/>
        <w:i w:val="0"/>
        <w:iCs w:val="0"/>
        <w:spacing w:val="-11"/>
        <w:w w:val="99"/>
        <w:sz w:val="19"/>
        <w:szCs w:val="19"/>
        <w:lang w:val="en-US" w:eastAsia="zh-CN" w:bidi="ar-SA"/>
      </w:rPr>
    </w:lvl>
    <w:lvl w:ilvl="1" w:tentative="0">
      <w:start w:val="0"/>
      <w:numFmt w:val="bullet"/>
      <w:lvlText w:val="•"/>
      <w:lvlJc w:val="left"/>
      <w:pPr>
        <w:ind w:left="562" w:hanging="300"/>
      </w:pPr>
      <w:rPr>
        <w:rFonts w:hint="default"/>
        <w:lang w:val="en-US" w:eastAsia="zh-CN" w:bidi="ar-SA"/>
      </w:rPr>
    </w:lvl>
    <w:lvl w:ilvl="2" w:tentative="0">
      <w:start w:val="0"/>
      <w:numFmt w:val="bullet"/>
      <w:lvlText w:val="•"/>
      <w:lvlJc w:val="left"/>
      <w:pPr>
        <w:ind w:left="1024" w:hanging="300"/>
      </w:pPr>
      <w:rPr>
        <w:rFonts w:hint="default"/>
        <w:lang w:val="en-US" w:eastAsia="zh-CN" w:bidi="ar-SA"/>
      </w:rPr>
    </w:lvl>
    <w:lvl w:ilvl="3" w:tentative="0">
      <w:start w:val="0"/>
      <w:numFmt w:val="bullet"/>
      <w:lvlText w:val="•"/>
      <w:lvlJc w:val="left"/>
      <w:pPr>
        <w:ind w:left="1486" w:hanging="300"/>
      </w:pPr>
      <w:rPr>
        <w:rFonts w:hint="default"/>
        <w:lang w:val="en-US" w:eastAsia="zh-CN" w:bidi="ar-SA"/>
      </w:rPr>
    </w:lvl>
    <w:lvl w:ilvl="4" w:tentative="0">
      <w:start w:val="0"/>
      <w:numFmt w:val="bullet"/>
      <w:lvlText w:val="•"/>
      <w:lvlJc w:val="left"/>
      <w:pPr>
        <w:ind w:left="1948" w:hanging="300"/>
      </w:pPr>
      <w:rPr>
        <w:rFonts w:hint="default"/>
        <w:lang w:val="en-US" w:eastAsia="zh-CN" w:bidi="ar-SA"/>
      </w:rPr>
    </w:lvl>
    <w:lvl w:ilvl="5" w:tentative="0">
      <w:start w:val="0"/>
      <w:numFmt w:val="bullet"/>
      <w:lvlText w:val="•"/>
      <w:lvlJc w:val="left"/>
      <w:pPr>
        <w:ind w:left="2410" w:hanging="300"/>
      </w:pPr>
      <w:rPr>
        <w:rFonts w:hint="default"/>
        <w:lang w:val="en-US" w:eastAsia="zh-CN" w:bidi="ar-SA"/>
      </w:rPr>
    </w:lvl>
    <w:lvl w:ilvl="6" w:tentative="0">
      <w:start w:val="0"/>
      <w:numFmt w:val="bullet"/>
      <w:lvlText w:val="•"/>
      <w:lvlJc w:val="left"/>
      <w:pPr>
        <w:ind w:left="2872" w:hanging="300"/>
      </w:pPr>
      <w:rPr>
        <w:rFonts w:hint="default"/>
        <w:lang w:val="en-US" w:eastAsia="zh-CN" w:bidi="ar-SA"/>
      </w:rPr>
    </w:lvl>
    <w:lvl w:ilvl="7" w:tentative="0">
      <w:start w:val="0"/>
      <w:numFmt w:val="bullet"/>
      <w:lvlText w:val="•"/>
      <w:lvlJc w:val="left"/>
      <w:pPr>
        <w:ind w:left="3334" w:hanging="300"/>
      </w:pPr>
      <w:rPr>
        <w:rFonts w:hint="default"/>
        <w:lang w:val="en-US" w:eastAsia="zh-CN" w:bidi="ar-SA"/>
      </w:rPr>
    </w:lvl>
    <w:lvl w:ilvl="8" w:tentative="0">
      <w:start w:val="0"/>
      <w:numFmt w:val="bullet"/>
      <w:lvlText w:val="•"/>
      <w:lvlJc w:val="left"/>
      <w:pPr>
        <w:ind w:left="3796" w:hanging="300"/>
      </w:pPr>
      <w:rPr>
        <w:rFonts w:hint="default"/>
        <w:lang w:val="en-US" w:eastAsia="zh-CN" w:bidi="ar-SA"/>
      </w:rPr>
    </w:lvl>
  </w:abstractNum>
  <w:abstractNum w:abstractNumId="10">
    <w:nsid w:val="FE7FEE01"/>
    <w:multiLevelType w:val="multilevel"/>
    <w:tmpl w:val="FE7FEE01"/>
    <w:lvl w:ilvl="0" w:tentative="0">
      <w:start w:val="1"/>
      <w:numFmt w:val="decimal"/>
      <w:lvlText w:val="(%1)"/>
      <w:lvlJc w:val="left"/>
      <w:pPr>
        <w:ind w:left="216" w:hanging="347"/>
        <w:jc w:val="left"/>
      </w:pPr>
      <w:rPr>
        <w:rFonts w:hint="default" w:ascii="仿宋" w:hAnsi="仿宋" w:eastAsia="仿宋" w:cs="仿宋"/>
        <w:b w:val="0"/>
        <w:bCs w:val="0"/>
        <w:i w:val="0"/>
        <w:iCs w:val="0"/>
        <w:spacing w:val="-10"/>
        <w:w w:val="100"/>
        <w:sz w:val="22"/>
        <w:szCs w:val="22"/>
        <w:lang w:val="en-US" w:eastAsia="zh-CN" w:bidi="ar-SA"/>
      </w:rPr>
    </w:lvl>
    <w:lvl w:ilvl="1" w:tentative="0">
      <w:start w:val="0"/>
      <w:numFmt w:val="bullet"/>
      <w:lvlText w:val="•"/>
      <w:lvlJc w:val="left"/>
      <w:pPr>
        <w:ind w:left="1148" w:hanging="347"/>
      </w:pPr>
      <w:rPr>
        <w:rFonts w:hint="default"/>
        <w:lang w:val="en-US" w:eastAsia="zh-CN" w:bidi="ar-SA"/>
      </w:rPr>
    </w:lvl>
    <w:lvl w:ilvl="2" w:tentative="0">
      <w:start w:val="0"/>
      <w:numFmt w:val="bullet"/>
      <w:lvlText w:val="•"/>
      <w:lvlJc w:val="left"/>
      <w:pPr>
        <w:ind w:left="2077" w:hanging="347"/>
      </w:pPr>
      <w:rPr>
        <w:rFonts w:hint="default"/>
        <w:lang w:val="en-US" w:eastAsia="zh-CN" w:bidi="ar-SA"/>
      </w:rPr>
    </w:lvl>
    <w:lvl w:ilvl="3" w:tentative="0">
      <w:start w:val="0"/>
      <w:numFmt w:val="bullet"/>
      <w:lvlText w:val="•"/>
      <w:lvlJc w:val="left"/>
      <w:pPr>
        <w:ind w:left="3005" w:hanging="347"/>
      </w:pPr>
      <w:rPr>
        <w:rFonts w:hint="default"/>
        <w:lang w:val="en-US" w:eastAsia="zh-CN" w:bidi="ar-SA"/>
      </w:rPr>
    </w:lvl>
    <w:lvl w:ilvl="4" w:tentative="0">
      <w:start w:val="0"/>
      <w:numFmt w:val="bullet"/>
      <w:lvlText w:val="•"/>
      <w:lvlJc w:val="left"/>
      <w:pPr>
        <w:ind w:left="3934" w:hanging="347"/>
      </w:pPr>
      <w:rPr>
        <w:rFonts w:hint="default"/>
        <w:lang w:val="en-US" w:eastAsia="zh-CN" w:bidi="ar-SA"/>
      </w:rPr>
    </w:lvl>
    <w:lvl w:ilvl="5" w:tentative="0">
      <w:start w:val="0"/>
      <w:numFmt w:val="bullet"/>
      <w:lvlText w:val="•"/>
      <w:lvlJc w:val="left"/>
      <w:pPr>
        <w:ind w:left="4863" w:hanging="347"/>
      </w:pPr>
      <w:rPr>
        <w:rFonts w:hint="default"/>
        <w:lang w:val="en-US" w:eastAsia="zh-CN" w:bidi="ar-SA"/>
      </w:rPr>
    </w:lvl>
    <w:lvl w:ilvl="6" w:tentative="0">
      <w:start w:val="0"/>
      <w:numFmt w:val="bullet"/>
      <w:lvlText w:val="•"/>
      <w:lvlJc w:val="left"/>
      <w:pPr>
        <w:ind w:left="5791" w:hanging="347"/>
      </w:pPr>
      <w:rPr>
        <w:rFonts w:hint="default"/>
        <w:lang w:val="en-US" w:eastAsia="zh-CN" w:bidi="ar-SA"/>
      </w:rPr>
    </w:lvl>
    <w:lvl w:ilvl="7" w:tentative="0">
      <w:start w:val="0"/>
      <w:numFmt w:val="bullet"/>
      <w:lvlText w:val="•"/>
      <w:lvlJc w:val="left"/>
      <w:pPr>
        <w:ind w:left="6720" w:hanging="347"/>
      </w:pPr>
      <w:rPr>
        <w:rFonts w:hint="default"/>
        <w:lang w:val="en-US" w:eastAsia="zh-CN" w:bidi="ar-SA"/>
      </w:rPr>
    </w:lvl>
    <w:lvl w:ilvl="8" w:tentative="0">
      <w:start w:val="0"/>
      <w:numFmt w:val="bullet"/>
      <w:lvlText w:val="•"/>
      <w:lvlJc w:val="left"/>
      <w:pPr>
        <w:ind w:left="7648" w:hanging="347"/>
      </w:pPr>
      <w:rPr>
        <w:rFonts w:hint="default"/>
        <w:lang w:val="en-US" w:eastAsia="zh-CN" w:bidi="ar-SA"/>
      </w:rPr>
    </w:lvl>
  </w:abstractNum>
  <w:abstractNum w:abstractNumId="11">
    <w:nsid w:val="FF7EE8FF"/>
    <w:multiLevelType w:val="multilevel"/>
    <w:tmpl w:val="FF7EE8FF"/>
    <w:lvl w:ilvl="0" w:tentative="0">
      <w:start w:val="1"/>
      <w:numFmt w:val="decimal"/>
      <w:lvlText w:val="%1"/>
      <w:lvlJc w:val="left"/>
      <w:pPr>
        <w:ind w:left="660" w:hanging="444"/>
        <w:jc w:val="left"/>
      </w:pPr>
      <w:rPr>
        <w:rFonts w:hint="default"/>
        <w:lang w:val="en-US" w:eastAsia="zh-CN" w:bidi="ar-SA"/>
      </w:rPr>
    </w:lvl>
    <w:lvl w:ilvl="1" w:tentative="0">
      <w:start w:val="5"/>
      <w:numFmt w:val="decimal"/>
      <w:lvlText w:val="%1.%2"/>
      <w:lvlJc w:val="left"/>
      <w:pPr>
        <w:ind w:left="660" w:hanging="444"/>
        <w:jc w:val="left"/>
      </w:pPr>
      <w:rPr>
        <w:rFonts w:hint="default" w:ascii="仿宋" w:hAnsi="仿宋" w:eastAsia="仿宋" w:cs="仿宋"/>
        <w:b w:val="0"/>
        <w:bCs w:val="0"/>
        <w:i w:val="0"/>
        <w:iCs w:val="0"/>
        <w:spacing w:val="-10"/>
        <w:w w:val="100"/>
        <w:sz w:val="24"/>
        <w:szCs w:val="24"/>
        <w:lang w:val="en-US" w:eastAsia="zh-CN" w:bidi="ar-SA"/>
      </w:rPr>
    </w:lvl>
    <w:lvl w:ilvl="2" w:tentative="0">
      <w:start w:val="1"/>
      <w:numFmt w:val="decimal"/>
      <w:lvlText w:val="%1.%2.%3"/>
      <w:lvlJc w:val="left"/>
      <w:pPr>
        <w:ind w:left="216" w:hanging="665"/>
        <w:jc w:val="left"/>
      </w:pPr>
      <w:rPr>
        <w:rFonts w:hint="default" w:ascii="仿宋" w:hAnsi="仿宋" w:eastAsia="仿宋" w:cs="仿宋"/>
        <w:b w:val="0"/>
        <w:bCs w:val="0"/>
        <w:i w:val="0"/>
        <w:iCs w:val="0"/>
        <w:spacing w:val="-10"/>
        <w:w w:val="100"/>
        <w:sz w:val="24"/>
        <w:szCs w:val="24"/>
        <w:lang w:val="en-US" w:eastAsia="zh-CN" w:bidi="ar-SA"/>
      </w:rPr>
    </w:lvl>
    <w:lvl w:ilvl="3" w:tentative="0">
      <w:start w:val="0"/>
      <w:numFmt w:val="bullet"/>
      <w:lvlText w:val="•"/>
      <w:lvlJc w:val="left"/>
      <w:pPr>
        <w:ind w:left="2625" w:hanging="665"/>
      </w:pPr>
      <w:rPr>
        <w:rFonts w:hint="default"/>
        <w:lang w:val="en-US" w:eastAsia="zh-CN" w:bidi="ar-SA"/>
      </w:rPr>
    </w:lvl>
    <w:lvl w:ilvl="4" w:tentative="0">
      <w:start w:val="0"/>
      <w:numFmt w:val="bullet"/>
      <w:lvlText w:val="•"/>
      <w:lvlJc w:val="left"/>
      <w:pPr>
        <w:ind w:left="3608" w:hanging="665"/>
      </w:pPr>
      <w:rPr>
        <w:rFonts w:hint="default"/>
        <w:lang w:val="en-US" w:eastAsia="zh-CN" w:bidi="ar-SA"/>
      </w:rPr>
    </w:lvl>
    <w:lvl w:ilvl="5" w:tentative="0">
      <w:start w:val="0"/>
      <w:numFmt w:val="bullet"/>
      <w:lvlText w:val="•"/>
      <w:lvlJc w:val="left"/>
      <w:pPr>
        <w:ind w:left="4591" w:hanging="665"/>
      </w:pPr>
      <w:rPr>
        <w:rFonts w:hint="default"/>
        <w:lang w:val="en-US" w:eastAsia="zh-CN" w:bidi="ar-SA"/>
      </w:rPr>
    </w:lvl>
    <w:lvl w:ilvl="6" w:tentative="0">
      <w:start w:val="0"/>
      <w:numFmt w:val="bullet"/>
      <w:lvlText w:val="•"/>
      <w:lvlJc w:val="left"/>
      <w:pPr>
        <w:ind w:left="5574" w:hanging="665"/>
      </w:pPr>
      <w:rPr>
        <w:rFonts w:hint="default"/>
        <w:lang w:val="en-US" w:eastAsia="zh-CN" w:bidi="ar-SA"/>
      </w:rPr>
    </w:lvl>
    <w:lvl w:ilvl="7" w:tentative="0">
      <w:start w:val="0"/>
      <w:numFmt w:val="bullet"/>
      <w:lvlText w:val="•"/>
      <w:lvlJc w:val="left"/>
      <w:pPr>
        <w:ind w:left="6557" w:hanging="665"/>
      </w:pPr>
      <w:rPr>
        <w:rFonts w:hint="default"/>
        <w:lang w:val="en-US" w:eastAsia="zh-CN" w:bidi="ar-SA"/>
      </w:rPr>
    </w:lvl>
    <w:lvl w:ilvl="8" w:tentative="0">
      <w:start w:val="0"/>
      <w:numFmt w:val="bullet"/>
      <w:lvlText w:val="•"/>
      <w:lvlJc w:val="left"/>
      <w:pPr>
        <w:ind w:left="7540" w:hanging="665"/>
      </w:pPr>
      <w:rPr>
        <w:rFonts w:hint="default"/>
        <w:lang w:val="en-US" w:eastAsia="zh-CN" w:bidi="ar-SA"/>
      </w:rPr>
    </w:lvl>
  </w:abstractNum>
  <w:abstractNum w:abstractNumId="12">
    <w:nsid w:val="FF9A1433"/>
    <w:multiLevelType w:val="multilevel"/>
    <w:tmpl w:val="FF9A1433"/>
    <w:lvl w:ilvl="0" w:tentative="0">
      <w:start w:val="2"/>
      <w:numFmt w:val="decimal"/>
      <w:lvlText w:val="(%1)"/>
      <w:lvlJc w:val="left"/>
      <w:pPr>
        <w:ind w:left="1008" w:hanging="347"/>
        <w:jc w:val="left"/>
      </w:pPr>
      <w:rPr>
        <w:rFonts w:hint="default" w:ascii="仿宋" w:hAnsi="仿宋" w:eastAsia="仿宋" w:cs="仿宋"/>
        <w:b w:val="0"/>
        <w:bCs w:val="0"/>
        <w:i w:val="0"/>
        <w:iCs w:val="0"/>
        <w:spacing w:val="-12"/>
        <w:w w:val="100"/>
        <w:sz w:val="22"/>
        <w:szCs w:val="22"/>
        <w:lang w:val="en-US" w:eastAsia="zh-CN" w:bidi="ar-SA"/>
      </w:rPr>
    </w:lvl>
    <w:lvl w:ilvl="1" w:tentative="0">
      <w:start w:val="0"/>
      <w:numFmt w:val="bullet"/>
      <w:lvlText w:val="•"/>
      <w:lvlJc w:val="left"/>
      <w:pPr>
        <w:ind w:left="1850" w:hanging="347"/>
      </w:pPr>
      <w:rPr>
        <w:rFonts w:hint="default"/>
        <w:lang w:val="en-US" w:eastAsia="zh-CN" w:bidi="ar-SA"/>
      </w:rPr>
    </w:lvl>
    <w:lvl w:ilvl="2" w:tentative="0">
      <w:start w:val="0"/>
      <w:numFmt w:val="bullet"/>
      <w:lvlText w:val="•"/>
      <w:lvlJc w:val="left"/>
      <w:pPr>
        <w:ind w:left="2701" w:hanging="347"/>
      </w:pPr>
      <w:rPr>
        <w:rFonts w:hint="default"/>
        <w:lang w:val="en-US" w:eastAsia="zh-CN" w:bidi="ar-SA"/>
      </w:rPr>
    </w:lvl>
    <w:lvl w:ilvl="3" w:tentative="0">
      <w:start w:val="0"/>
      <w:numFmt w:val="bullet"/>
      <w:lvlText w:val="•"/>
      <w:lvlJc w:val="left"/>
      <w:pPr>
        <w:ind w:left="3551" w:hanging="347"/>
      </w:pPr>
      <w:rPr>
        <w:rFonts w:hint="default"/>
        <w:lang w:val="en-US" w:eastAsia="zh-CN" w:bidi="ar-SA"/>
      </w:rPr>
    </w:lvl>
    <w:lvl w:ilvl="4" w:tentative="0">
      <w:start w:val="0"/>
      <w:numFmt w:val="bullet"/>
      <w:lvlText w:val="•"/>
      <w:lvlJc w:val="left"/>
      <w:pPr>
        <w:ind w:left="4402" w:hanging="347"/>
      </w:pPr>
      <w:rPr>
        <w:rFonts w:hint="default"/>
        <w:lang w:val="en-US" w:eastAsia="zh-CN" w:bidi="ar-SA"/>
      </w:rPr>
    </w:lvl>
    <w:lvl w:ilvl="5" w:tentative="0">
      <w:start w:val="0"/>
      <w:numFmt w:val="bullet"/>
      <w:lvlText w:val="•"/>
      <w:lvlJc w:val="left"/>
      <w:pPr>
        <w:ind w:left="5253" w:hanging="347"/>
      </w:pPr>
      <w:rPr>
        <w:rFonts w:hint="default"/>
        <w:lang w:val="en-US" w:eastAsia="zh-CN" w:bidi="ar-SA"/>
      </w:rPr>
    </w:lvl>
    <w:lvl w:ilvl="6" w:tentative="0">
      <w:start w:val="0"/>
      <w:numFmt w:val="bullet"/>
      <w:lvlText w:val="•"/>
      <w:lvlJc w:val="left"/>
      <w:pPr>
        <w:ind w:left="6103" w:hanging="347"/>
      </w:pPr>
      <w:rPr>
        <w:rFonts w:hint="default"/>
        <w:lang w:val="en-US" w:eastAsia="zh-CN" w:bidi="ar-SA"/>
      </w:rPr>
    </w:lvl>
    <w:lvl w:ilvl="7" w:tentative="0">
      <w:start w:val="0"/>
      <w:numFmt w:val="bullet"/>
      <w:lvlText w:val="•"/>
      <w:lvlJc w:val="left"/>
      <w:pPr>
        <w:ind w:left="6954" w:hanging="347"/>
      </w:pPr>
      <w:rPr>
        <w:rFonts w:hint="default"/>
        <w:lang w:val="en-US" w:eastAsia="zh-CN" w:bidi="ar-SA"/>
      </w:rPr>
    </w:lvl>
    <w:lvl w:ilvl="8" w:tentative="0">
      <w:start w:val="0"/>
      <w:numFmt w:val="bullet"/>
      <w:lvlText w:val="•"/>
      <w:lvlJc w:val="left"/>
      <w:pPr>
        <w:ind w:left="7804" w:hanging="347"/>
      </w:pPr>
      <w:rPr>
        <w:rFonts w:hint="default"/>
        <w:lang w:val="en-US" w:eastAsia="zh-CN" w:bidi="ar-SA"/>
      </w:rPr>
    </w:lvl>
  </w:abstractNum>
  <w:abstractNum w:abstractNumId="13">
    <w:nsid w:val="FFFBDBCF"/>
    <w:multiLevelType w:val="multilevel"/>
    <w:tmpl w:val="FFFBDBCF"/>
    <w:lvl w:ilvl="0" w:tentative="0">
      <w:start w:val="19"/>
      <w:numFmt w:val="decimal"/>
      <w:lvlText w:val="(%1)"/>
      <w:lvlJc w:val="left"/>
      <w:pPr>
        <w:ind w:left="216" w:hanging="453"/>
        <w:jc w:val="left"/>
      </w:pPr>
      <w:rPr>
        <w:rFonts w:hint="default" w:ascii="仿宋" w:hAnsi="仿宋" w:eastAsia="仿宋" w:cs="仿宋"/>
        <w:b w:val="0"/>
        <w:bCs w:val="0"/>
        <w:i w:val="0"/>
        <w:iCs w:val="0"/>
        <w:spacing w:val="-15"/>
        <w:w w:val="100"/>
        <w:sz w:val="22"/>
        <w:szCs w:val="22"/>
        <w:lang w:val="en-US" w:eastAsia="zh-CN" w:bidi="ar-SA"/>
      </w:rPr>
    </w:lvl>
    <w:lvl w:ilvl="1" w:tentative="0">
      <w:start w:val="0"/>
      <w:numFmt w:val="bullet"/>
      <w:lvlText w:val="•"/>
      <w:lvlJc w:val="left"/>
      <w:pPr>
        <w:ind w:left="1148" w:hanging="453"/>
      </w:pPr>
      <w:rPr>
        <w:rFonts w:hint="default"/>
        <w:lang w:val="en-US" w:eastAsia="zh-CN" w:bidi="ar-SA"/>
      </w:rPr>
    </w:lvl>
    <w:lvl w:ilvl="2" w:tentative="0">
      <w:start w:val="0"/>
      <w:numFmt w:val="bullet"/>
      <w:lvlText w:val="•"/>
      <w:lvlJc w:val="left"/>
      <w:pPr>
        <w:ind w:left="2077" w:hanging="453"/>
      </w:pPr>
      <w:rPr>
        <w:rFonts w:hint="default"/>
        <w:lang w:val="en-US" w:eastAsia="zh-CN" w:bidi="ar-SA"/>
      </w:rPr>
    </w:lvl>
    <w:lvl w:ilvl="3" w:tentative="0">
      <w:start w:val="0"/>
      <w:numFmt w:val="bullet"/>
      <w:lvlText w:val="•"/>
      <w:lvlJc w:val="left"/>
      <w:pPr>
        <w:ind w:left="3005" w:hanging="453"/>
      </w:pPr>
      <w:rPr>
        <w:rFonts w:hint="default"/>
        <w:lang w:val="en-US" w:eastAsia="zh-CN" w:bidi="ar-SA"/>
      </w:rPr>
    </w:lvl>
    <w:lvl w:ilvl="4" w:tentative="0">
      <w:start w:val="0"/>
      <w:numFmt w:val="bullet"/>
      <w:lvlText w:val="•"/>
      <w:lvlJc w:val="left"/>
      <w:pPr>
        <w:ind w:left="3934" w:hanging="453"/>
      </w:pPr>
      <w:rPr>
        <w:rFonts w:hint="default"/>
        <w:lang w:val="en-US" w:eastAsia="zh-CN" w:bidi="ar-SA"/>
      </w:rPr>
    </w:lvl>
    <w:lvl w:ilvl="5" w:tentative="0">
      <w:start w:val="0"/>
      <w:numFmt w:val="bullet"/>
      <w:lvlText w:val="•"/>
      <w:lvlJc w:val="left"/>
      <w:pPr>
        <w:ind w:left="4863" w:hanging="453"/>
      </w:pPr>
      <w:rPr>
        <w:rFonts w:hint="default"/>
        <w:lang w:val="en-US" w:eastAsia="zh-CN" w:bidi="ar-SA"/>
      </w:rPr>
    </w:lvl>
    <w:lvl w:ilvl="6" w:tentative="0">
      <w:start w:val="0"/>
      <w:numFmt w:val="bullet"/>
      <w:lvlText w:val="•"/>
      <w:lvlJc w:val="left"/>
      <w:pPr>
        <w:ind w:left="5791" w:hanging="453"/>
      </w:pPr>
      <w:rPr>
        <w:rFonts w:hint="default"/>
        <w:lang w:val="en-US" w:eastAsia="zh-CN" w:bidi="ar-SA"/>
      </w:rPr>
    </w:lvl>
    <w:lvl w:ilvl="7" w:tentative="0">
      <w:start w:val="0"/>
      <w:numFmt w:val="bullet"/>
      <w:lvlText w:val="•"/>
      <w:lvlJc w:val="left"/>
      <w:pPr>
        <w:ind w:left="6720" w:hanging="453"/>
      </w:pPr>
      <w:rPr>
        <w:rFonts w:hint="default"/>
        <w:lang w:val="en-US" w:eastAsia="zh-CN" w:bidi="ar-SA"/>
      </w:rPr>
    </w:lvl>
    <w:lvl w:ilvl="8" w:tentative="0">
      <w:start w:val="0"/>
      <w:numFmt w:val="bullet"/>
      <w:lvlText w:val="•"/>
      <w:lvlJc w:val="left"/>
      <w:pPr>
        <w:ind w:left="7648" w:hanging="453"/>
      </w:pPr>
      <w:rPr>
        <w:rFonts w:hint="default"/>
        <w:lang w:val="en-US" w:eastAsia="zh-CN" w:bidi="ar-SA"/>
      </w:rPr>
    </w:lvl>
  </w:abstractNum>
  <w:abstractNum w:abstractNumId="14">
    <w:nsid w:val="3FE65EEF"/>
    <w:multiLevelType w:val="multilevel"/>
    <w:tmpl w:val="3FE65EEF"/>
    <w:lvl w:ilvl="0" w:tentative="0">
      <w:start w:val="1"/>
      <w:numFmt w:val="decimal"/>
      <w:lvlText w:val="%1."/>
      <w:lvlJc w:val="left"/>
      <w:pPr>
        <w:ind w:left="898" w:hanging="237"/>
        <w:jc w:val="left"/>
      </w:pPr>
      <w:rPr>
        <w:rFonts w:hint="default" w:ascii="仿宋" w:hAnsi="仿宋" w:eastAsia="仿宋" w:cs="仿宋"/>
        <w:b w:val="0"/>
        <w:bCs w:val="0"/>
        <w:i w:val="0"/>
        <w:iCs w:val="0"/>
        <w:spacing w:val="-15"/>
        <w:w w:val="100"/>
        <w:sz w:val="22"/>
        <w:szCs w:val="22"/>
        <w:lang w:val="en-US" w:eastAsia="zh-CN" w:bidi="ar-SA"/>
      </w:rPr>
    </w:lvl>
    <w:lvl w:ilvl="1" w:tentative="0">
      <w:start w:val="0"/>
      <w:numFmt w:val="bullet"/>
      <w:lvlText w:val="•"/>
      <w:lvlJc w:val="left"/>
      <w:pPr>
        <w:ind w:left="1760" w:hanging="237"/>
      </w:pPr>
      <w:rPr>
        <w:rFonts w:hint="default"/>
        <w:lang w:val="en-US" w:eastAsia="zh-CN" w:bidi="ar-SA"/>
      </w:rPr>
    </w:lvl>
    <w:lvl w:ilvl="2" w:tentative="0">
      <w:start w:val="0"/>
      <w:numFmt w:val="bullet"/>
      <w:lvlText w:val="•"/>
      <w:lvlJc w:val="left"/>
      <w:pPr>
        <w:ind w:left="2621" w:hanging="237"/>
      </w:pPr>
      <w:rPr>
        <w:rFonts w:hint="default"/>
        <w:lang w:val="en-US" w:eastAsia="zh-CN" w:bidi="ar-SA"/>
      </w:rPr>
    </w:lvl>
    <w:lvl w:ilvl="3" w:tentative="0">
      <w:start w:val="0"/>
      <w:numFmt w:val="bullet"/>
      <w:lvlText w:val="•"/>
      <w:lvlJc w:val="left"/>
      <w:pPr>
        <w:ind w:left="3481" w:hanging="237"/>
      </w:pPr>
      <w:rPr>
        <w:rFonts w:hint="default"/>
        <w:lang w:val="en-US" w:eastAsia="zh-CN" w:bidi="ar-SA"/>
      </w:rPr>
    </w:lvl>
    <w:lvl w:ilvl="4" w:tentative="0">
      <w:start w:val="0"/>
      <w:numFmt w:val="bullet"/>
      <w:lvlText w:val="•"/>
      <w:lvlJc w:val="left"/>
      <w:pPr>
        <w:ind w:left="4342" w:hanging="237"/>
      </w:pPr>
      <w:rPr>
        <w:rFonts w:hint="default"/>
        <w:lang w:val="en-US" w:eastAsia="zh-CN" w:bidi="ar-SA"/>
      </w:rPr>
    </w:lvl>
    <w:lvl w:ilvl="5" w:tentative="0">
      <w:start w:val="0"/>
      <w:numFmt w:val="bullet"/>
      <w:lvlText w:val="•"/>
      <w:lvlJc w:val="left"/>
      <w:pPr>
        <w:ind w:left="5203" w:hanging="237"/>
      </w:pPr>
      <w:rPr>
        <w:rFonts w:hint="default"/>
        <w:lang w:val="en-US" w:eastAsia="zh-CN" w:bidi="ar-SA"/>
      </w:rPr>
    </w:lvl>
    <w:lvl w:ilvl="6" w:tentative="0">
      <w:start w:val="0"/>
      <w:numFmt w:val="bullet"/>
      <w:lvlText w:val="•"/>
      <w:lvlJc w:val="left"/>
      <w:pPr>
        <w:ind w:left="6063" w:hanging="237"/>
      </w:pPr>
      <w:rPr>
        <w:rFonts w:hint="default"/>
        <w:lang w:val="en-US" w:eastAsia="zh-CN" w:bidi="ar-SA"/>
      </w:rPr>
    </w:lvl>
    <w:lvl w:ilvl="7" w:tentative="0">
      <w:start w:val="0"/>
      <w:numFmt w:val="bullet"/>
      <w:lvlText w:val="•"/>
      <w:lvlJc w:val="left"/>
      <w:pPr>
        <w:ind w:left="6924" w:hanging="237"/>
      </w:pPr>
      <w:rPr>
        <w:rFonts w:hint="default"/>
        <w:lang w:val="en-US" w:eastAsia="zh-CN" w:bidi="ar-SA"/>
      </w:rPr>
    </w:lvl>
    <w:lvl w:ilvl="8" w:tentative="0">
      <w:start w:val="0"/>
      <w:numFmt w:val="bullet"/>
      <w:lvlText w:val="•"/>
      <w:lvlJc w:val="left"/>
      <w:pPr>
        <w:ind w:left="7784" w:hanging="237"/>
      </w:pPr>
      <w:rPr>
        <w:rFonts w:hint="default"/>
        <w:lang w:val="en-US" w:eastAsia="zh-CN" w:bidi="ar-SA"/>
      </w:rPr>
    </w:lvl>
  </w:abstractNum>
  <w:abstractNum w:abstractNumId="15">
    <w:nsid w:val="5B842074"/>
    <w:multiLevelType w:val="multilevel"/>
    <w:tmpl w:val="5B842074"/>
    <w:lvl w:ilvl="0" w:tentative="0">
      <w:start w:val="1"/>
      <w:numFmt w:val="decimal"/>
      <w:lvlText w:val="(%1)"/>
      <w:lvlJc w:val="left"/>
      <w:pPr>
        <w:ind w:left="216" w:hanging="347"/>
        <w:jc w:val="left"/>
      </w:pPr>
      <w:rPr>
        <w:rFonts w:hint="default" w:ascii="仿宋" w:hAnsi="仿宋" w:eastAsia="仿宋" w:cs="仿宋"/>
        <w:b w:val="0"/>
        <w:bCs w:val="0"/>
        <w:i w:val="0"/>
        <w:iCs w:val="0"/>
        <w:spacing w:val="-12"/>
        <w:w w:val="100"/>
        <w:sz w:val="22"/>
        <w:szCs w:val="22"/>
        <w:lang w:val="en-US" w:eastAsia="zh-CN" w:bidi="ar-SA"/>
      </w:rPr>
    </w:lvl>
    <w:lvl w:ilvl="1" w:tentative="0">
      <w:start w:val="0"/>
      <w:numFmt w:val="bullet"/>
      <w:lvlText w:val="•"/>
      <w:lvlJc w:val="left"/>
      <w:pPr>
        <w:ind w:left="1148" w:hanging="347"/>
      </w:pPr>
      <w:rPr>
        <w:rFonts w:hint="default"/>
        <w:lang w:val="en-US" w:eastAsia="zh-CN" w:bidi="ar-SA"/>
      </w:rPr>
    </w:lvl>
    <w:lvl w:ilvl="2" w:tentative="0">
      <w:start w:val="0"/>
      <w:numFmt w:val="bullet"/>
      <w:lvlText w:val="•"/>
      <w:lvlJc w:val="left"/>
      <w:pPr>
        <w:ind w:left="2077" w:hanging="347"/>
      </w:pPr>
      <w:rPr>
        <w:rFonts w:hint="default"/>
        <w:lang w:val="en-US" w:eastAsia="zh-CN" w:bidi="ar-SA"/>
      </w:rPr>
    </w:lvl>
    <w:lvl w:ilvl="3" w:tentative="0">
      <w:start w:val="0"/>
      <w:numFmt w:val="bullet"/>
      <w:lvlText w:val="•"/>
      <w:lvlJc w:val="left"/>
      <w:pPr>
        <w:ind w:left="3005" w:hanging="347"/>
      </w:pPr>
      <w:rPr>
        <w:rFonts w:hint="default"/>
        <w:lang w:val="en-US" w:eastAsia="zh-CN" w:bidi="ar-SA"/>
      </w:rPr>
    </w:lvl>
    <w:lvl w:ilvl="4" w:tentative="0">
      <w:start w:val="0"/>
      <w:numFmt w:val="bullet"/>
      <w:lvlText w:val="•"/>
      <w:lvlJc w:val="left"/>
      <w:pPr>
        <w:ind w:left="3934" w:hanging="347"/>
      </w:pPr>
      <w:rPr>
        <w:rFonts w:hint="default"/>
        <w:lang w:val="en-US" w:eastAsia="zh-CN" w:bidi="ar-SA"/>
      </w:rPr>
    </w:lvl>
    <w:lvl w:ilvl="5" w:tentative="0">
      <w:start w:val="0"/>
      <w:numFmt w:val="bullet"/>
      <w:lvlText w:val="•"/>
      <w:lvlJc w:val="left"/>
      <w:pPr>
        <w:ind w:left="4863" w:hanging="347"/>
      </w:pPr>
      <w:rPr>
        <w:rFonts w:hint="default"/>
        <w:lang w:val="en-US" w:eastAsia="zh-CN" w:bidi="ar-SA"/>
      </w:rPr>
    </w:lvl>
    <w:lvl w:ilvl="6" w:tentative="0">
      <w:start w:val="0"/>
      <w:numFmt w:val="bullet"/>
      <w:lvlText w:val="•"/>
      <w:lvlJc w:val="left"/>
      <w:pPr>
        <w:ind w:left="5791" w:hanging="347"/>
      </w:pPr>
      <w:rPr>
        <w:rFonts w:hint="default"/>
        <w:lang w:val="en-US" w:eastAsia="zh-CN" w:bidi="ar-SA"/>
      </w:rPr>
    </w:lvl>
    <w:lvl w:ilvl="7" w:tentative="0">
      <w:start w:val="0"/>
      <w:numFmt w:val="bullet"/>
      <w:lvlText w:val="•"/>
      <w:lvlJc w:val="left"/>
      <w:pPr>
        <w:ind w:left="6720" w:hanging="347"/>
      </w:pPr>
      <w:rPr>
        <w:rFonts w:hint="default"/>
        <w:lang w:val="en-US" w:eastAsia="zh-CN" w:bidi="ar-SA"/>
      </w:rPr>
    </w:lvl>
    <w:lvl w:ilvl="8" w:tentative="0">
      <w:start w:val="0"/>
      <w:numFmt w:val="bullet"/>
      <w:lvlText w:val="•"/>
      <w:lvlJc w:val="left"/>
      <w:pPr>
        <w:ind w:left="7648" w:hanging="347"/>
      </w:pPr>
      <w:rPr>
        <w:rFonts w:hint="default"/>
        <w:lang w:val="en-US" w:eastAsia="zh-CN" w:bidi="ar-SA"/>
      </w:rPr>
    </w:lvl>
  </w:abstractNum>
  <w:abstractNum w:abstractNumId="16">
    <w:nsid w:val="66FF7681"/>
    <w:multiLevelType w:val="multilevel"/>
    <w:tmpl w:val="66FF7681"/>
    <w:lvl w:ilvl="0" w:tentative="0">
      <w:start w:val="1"/>
      <w:numFmt w:val="decimal"/>
      <w:lvlText w:val="%1"/>
      <w:lvlJc w:val="left"/>
      <w:pPr>
        <w:ind w:left="1327" w:hanging="665"/>
        <w:jc w:val="left"/>
      </w:pPr>
      <w:rPr>
        <w:rFonts w:hint="default"/>
        <w:lang w:val="en-US" w:eastAsia="zh-CN" w:bidi="ar-SA"/>
      </w:rPr>
    </w:lvl>
    <w:lvl w:ilvl="1" w:tentative="0">
      <w:start w:val="1"/>
      <w:numFmt w:val="decimal"/>
      <w:lvlText w:val="%1.%2"/>
      <w:lvlJc w:val="left"/>
      <w:pPr>
        <w:ind w:left="1327" w:hanging="665"/>
        <w:jc w:val="left"/>
      </w:pPr>
      <w:rPr>
        <w:rFonts w:hint="default"/>
        <w:lang w:val="en-US" w:eastAsia="zh-CN" w:bidi="ar-SA"/>
      </w:rPr>
    </w:lvl>
    <w:lvl w:ilvl="2" w:tentative="0">
      <w:start w:val="5"/>
      <w:numFmt w:val="decimal"/>
      <w:lvlText w:val="%1.%2.%3"/>
      <w:lvlJc w:val="left"/>
      <w:pPr>
        <w:ind w:left="1327" w:hanging="665"/>
        <w:jc w:val="left"/>
      </w:pPr>
      <w:rPr>
        <w:rFonts w:hint="default" w:ascii="仿宋" w:hAnsi="仿宋" w:eastAsia="仿宋" w:cs="仿宋"/>
        <w:b w:val="0"/>
        <w:bCs w:val="0"/>
        <w:i w:val="0"/>
        <w:iCs w:val="0"/>
        <w:spacing w:val="-10"/>
        <w:w w:val="100"/>
        <w:sz w:val="24"/>
        <w:szCs w:val="24"/>
        <w:lang w:val="en-US" w:eastAsia="zh-CN" w:bidi="ar-SA"/>
      </w:rPr>
    </w:lvl>
    <w:lvl w:ilvl="3" w:tentative="0">
      <w:start w:val="0"/>
      <w:numFmt w:val="bullet"/>
      <w:lvlText w:val="•"/>
      <w:lvlJc w:val="left"/>
      <w:pPr>
        <w:ind w:left="3775" w:hanging="665"/>
      </w:pPr>
      <w:rPr>
        <w:rFonts w:hint="default"/>
        <w:lang w:val="en-US" w:eastAsia="zh-CN" w:bidi="ar-SA"/>
      </w:rPr>
    </w:lvl>
    <w:lvl w:ilvl="4" w:tentative="0">
      <w:start w:val="0"/>
      <w:numFmt w:val="bullet"/>
      <w:lvlText w:val="•"/>
      <w:lvlJc w:val="left"/>
      <w:pPr>
        <w:ind w:left="4594" w:hanging="665"/>
      </w:pPr>
      <w:rPr>
        <w:rFonts w:hint="default"/>
        <w:lang w:val="en-US" w:eastAsia="zh-CN" w:bidi="ar-SA"/>
      </w:rPr>
    </w:lvl>
    <w:lvl w:ilvl="5" w:tentative="0">
      <w:start w:val="0"/>
      <w:numFmt w:val="bullet"/>
      <w:lvlText w:val="•"/>
      <w:lvlJc w:val="left"/>
      <w:pPr>
        <w:ind w:left="5413" w:hanging="665"/>
      </w:pPr>
      <w:rPr>
        <w:rFonts w:hint="default"/>
        <w:lang w:val="en-US" w:eastAsia="zh-CN" w:bidi="ar-SA"/>
      </w:rPr>
    </w:lvl>
    <w:lvl w:ilvl="6" w:tentative="0">
      <w:start w:val="0"/>
      <w:numFmt w:val="bullet"/>
      <w:lvlText w:val="•"/>
      <w:lvlJc w:val="left"/>
      <w:pPr>
        <w:ind w:left="6231" w:hanging="665"/>
      </w:pPr>
      <w:rPr>
        <w:rFonts w:hint="default"/>
        <w:lang w:val="en-US" w:eastAsia="zh-CN" w:bidi="ar-SA"/>
      </w:rPr>
    </w:lvl>
    <w:lvl w:ilvl="7" w:tentative="0">
      <w:start w:val="0"/>
      <w:numFmt w:val="bullet"/>
      <w:lvlText w:val="•"/>
      <w:lvlJc w:val="left"/>
      <w:pPr>
        <w:ind w:left="7050" w:hanging="665"/>
      </w:pPr>
      <w:rPr>
        <w:rFonts w:hint="default"/>
        <w:lang w:val="en-US" w:eastAsia="zh-CN" w:bidi="ar-SA"/>
      </w:rPr>
    </w:lvl>
    <w:lvl w:ilvl="8" w:tentative="0">
      <w:start w:val="0"/>
      <w:numFmt w:val="bullet"/>
      <w:lvlText w:val="•"/>
      <w:lvlJc w:val="left"/>
      <w:pPr>
        <w:ind w:left="7868" w:hanging="665"/>
      </w:pPr>
      <w:rPr>
        <w:rFonts w:hint="default"/>
        <w:lang w:val="en-US" w:eastAsia="zh-CN" w:bidi="ar-SA"/>
      </w:rPr>
    </w:lvl>
  </w:abstractNum>
  <w:abstractNum w:abstractNumId="17">
    <w:nsid w:val="7FFCA4B1"/>
    <w:multiLevelType w:val="multilevel"/>
    <w:tmpl w:val="7FFCA4B1"/>
    <w:lvl w:ilvl="0" w:tentative="0">
      <w:start w:val="2"/>
      <w:numFmt w:val="decimal"/>
      <w:lvlText w:val="%1"/>
      <w:lvlJc w:val="left"/>
      <w:pPr>
        <w:ind w:left="1327" w:hanging="665"/>
        <w:jc w:val="left"/>
      </w:pPr>
      <w:rPr>
        <w:rFonts w:hint="default"/>
        <w:lang w:val="en-US" w:eastAsia="zh-CN" w:bidi="ar-SA"/>
      </w:rPr>
    </w:lvl>
    <w:lvl w:ilvl="1" w:tentative="0">
      <w:start w:val="1"/>
      <w:numFmt w:val="decimal"/>
      <w:lvlText w:val="%1.%2"/>
      <w:lvlJc w:val="left"/>
      <w:pPr>
        <w:ind w:left="1327" w:hanging="665"/>
        <w:jc w:val="left"/>
      </w:pPr>
      <w:rPr>
        <w:rFonts w:hint="default"/>
        <w:lang w:val="en-US" w:eastAsia="zh-CN" w:bidi="ar-SA"/>
      </w:rPr>
    </w:lvl>
    <w:lvl w:ilvl="2" w:tentative="0">
      <w:start w:val="1"/>
      <w:numFmt w:val="decimal"/>
      <w:lvlText w:val="%1.%2.%3"/>
      <w:lvlJc w:val="left"/>
      <w:pPr>
        <w:ind w:left="1327" w:hanging="665"/>
        <w:jc w:val="left"/>
      </w:pPr>
      <w:rPr>
        <w:rFonts w:hint="default" w:ascii="仿宋" w:hAnsi="仿宋" w:eastAsia="仿宋" w:cs="仿宋"/>
        <w:b w:val="0"/>
        <w:bCs w:val="0"/>
        <w:i w:val="0"/>
        <w:iCs w:val="0"/>
        <w:spacing w:val="-10"/>
        <w:w w:val="100"/>
        <w:sz w:val="24"/>
        <w:szCs w:val="24"/>
        <w:lang w:val="en-US" w:eastAsia="zh-CN" w:bidi="ar-SA"/>
      </w:rPr>
    </w:lvl>
    <w:lvl w:ilvl="3" w:tentative="0">
      <w:start w:val="0"/>
      <w:numFmt w:val="bullet"/>
      <w:lvlText w:val="•"/>
      <w:lvlJc w:val="left"/>
      <w:pPr>
        <w:ind w:left="3775" w:hanging="665"/>
      </w:pPr>
      <w:rPr>
        <w:rFonts w:hint="default"/>
        <w:lang w:val="en-US" w:eastAsia="zh-CN" w:bidi="ar-SA"/>
      </w:rPr>
    </w:lvl>
    <w:lvl w:ilvl="4" w:tentative="0">
      <w:start w:val="0"/>
      <w:numFmt w:val="bullet"/>
      <w:lvlText w:val="•"/>
      <w:lvlJc w:val="left"/>
      <w:pPr>
        <w:ind w:left="4594" w:hanging="665"/>
      </w:pPr>
      <w:rPr>
        <w:rFonts w:hint="default"/>
        <w:lang w:val="en-US" w:eastAsia="zh-CN" w:bidi="ar-SA"/>
      </w:rPr>
    </w:lvl>
    <w:lvl w:ilvl="5" w:tentative="0">
      <w:start w:val="0"/>
      <w:numFmt w:val="bullet"/>
      <w:lvlText w:val="•"/>
      <w:lvlJc w:val="left"/>
      <w:pPr>
        <w:ind w:left="5413" w:hanging="665"/>
      </w:pPr>
      <w:rPr>
        <w:rFonts w:hint="default"/>
        <w:lang w:val="en-US" w:eastAsia="zh-CN" w:bidi="ar-SA"/>
      </w:rPr>
    </w:lvl>
    <w:lvl w:ilvl="6" w:tentative="0">
      <w:start w:val="0"/>
      <w:numFmt w:val="bullet"/>
      <w:lvlText w:val="•"/>
      <w:lvlJc w:val="left"/>
      <w:pPr>
        <w:ind w:left="6231" w:hanging="665"/>
      </w:pPr>
      <w:rPr>
        <w:rFonts w:hint="default"/>
        <w:lang w:val="en-US" w:eastAsia="zh-CN" w:bidi="ar-SA"/>
      </w:rPr>
    </w:lvl>
    <w:lvl w:ilvl="7" w:tentative="0">
      <w:start w:val="0"/>
      <w:numFmt w:val="bullet"/>
      <w:lvlText w:val="•"/>
      <w:lvlJc w:val="left"/>
      <w:pPr>
        <w:ind w:left="7050" w:hanging="665"/>
      </w:pPr>
      <w:rPr>
        <w:rFonts w:hint="default"/>
        <w:lang w:val="en-US" w:eastAsia="zh-CN" w:bidi="ar-SA"/>
      </w:rPr>
    </w:lvl>
    <w:lvl w:ilvl="8" w:tentative="0">
      <w:start w:val="0"/>
      <w:numFmt w:val="bullet"/>
      <w:lvlText w:val="•"/>
      <w:lvlJc w:val="left"/>
      <w:pPr>
        <w:ind w:left="7868" w:hanging="665"/>
      </w:pPr>
      <w:rPr>
        <w:rFonts w:hint="default"/>
        <w:lang w:val="en-US" w:eastAsia="zh-CN" w:bidi="ar-SA"/>
      </w:rPr>
    </w:lvl>
  </w:abstractNum>
  <w:num w:numId="1">
    <w:abstractNumId w:val="1"/>
  </w:num>
  <w:num w:numId="2">
    <w:abstractNumId w:val="9"/>
  </w:num>
  <w:num w:numId="3">
    <w:abstractNumId w:val="5"/>
  </w:num>
  <w:num w:numId="4">
    <w:abstractNumId w:val="16"/>
  </w:num>
  <w:num w:numId="5">
    <w:abstractNumId w:val="2"/>
  </w:num>
  <w:num w:numId="6">
    <w:abstractNumId w:val="10"/>
  </w:num>
  <w:num w:numId="7">
    <w:abstractNumId w:val="6"/>
  </w:num>
  <w:num w:numId="8">
    <w:abstractNumId w:val="13"/>
  </w:num>
  <w:num w:numId="9">
    <w:abstractNumId w:val="7"/>
  </w:num>
  <w:num w:numId="10">
    <w:abstractNumId w:val="11"/>
  </w:num>
  <w:num w:numId="11">
    <w:abstractNumId w:val="12"/>
  </w:num>
  <w:num w:numId="12">
    <w:abstractNumId w:val="8"/>
  </w:num>
  <w:num w:numId="13">
    <w:abstractNumId w:val="4"/>
  </w:num>
  <w:num w:numId="14">
    <w:abstractNumId w:val="17"/>
  </w:num>
  <w:num w:numId="15">
    <w:abstractNumId w:val="15"/>
  </w:num>
  <w:num w:numId="16">
    <w:abstractNumId w:val="14"/>
  </w:num>
  <w:num w:numId="17">
    <w:abstractNumId w:val="3"/>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MzUxMzBhMWVkOWQ2ZjM4MTdkNDM1YjA0NTNkOWEyMzMifQ=="/>
  </w:docVars>
  <w:rsids>
    <w:rsidRoot w:val="00000000"/>
    <w:rsid w:val="1FFB3392"/>
    <w:rsid w:val="2F6F46D2"/>
    <w:rsid w:val="37752909"/>
    <w:rsid w:val="3D9F8633"/>
    <w:rsid w:val="66FAD505"/>
    <w:rsid w:val="9CE7A773"/>
    <w:rsid w:val="9F7D9F45"/>
    <w:rsid w:val="B5C3F715"/>
    <w:rsid w:val="D7C785B5"/>
    <w:rsid w:val="EBBE902F"/>
    <w:rsid w:val="EBE21415"/>
    <w:rsid w:val="FDEF9992"/>
    <w:rsid w:val="FFFFF0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zh-CN" w:bidi="ar-SA"/>
    </w:rPr>
  </w:style>
  <w:style w:type="paragraph" w:styleId="2">
    <w:name w:val="heading 1"/>
    <w:basedOn w:val="1"/>
    <w:qFormat/>
    <w:uiPriority w:val="1"/>
    <w:pPr>
      <w:spacing w:before="24"/>
      <w:outlineLvl w:val="1"/>
    </w:pPr>
    <w:rPr>
      <w:rFonts w:ascii="仿宋" w:hAnsi="仿宋" w:eastAsia="仿宋" w:cs="仿宋"/>
      <w:sz w:val="32"/>
      <w:szCs w:val="32"/>
      <w:lang w:val="en-US" w:eastAsia="zh-CN" w:bidi="ar-SA"/>
    </w:rPr>
  </w:style>
  <w:style w:type="paragraph" w:styleId="3">
    <w:name w:val="heading 2"/>
    <w:basedOn w:val="1"/>
    <w:qFormat/>
    <w:uiPriority w:val="1"/>
    <w:pPr>
      <w:spacing w:before="191"/>
      <w:ind w:left="640" w:hanging="426"/>
      <w:outlineLvl w:val="2"/>
    </w:pPr>
    <w:rPr>
      <w:rFonts w:ascii="仿宋" w:hAnsi="仿宋" w:eastAsia="仿宋" w:cs="仿宋"/>
      <w:sz w:val="30"/>
      <w:szCs w:val="30"/>
      <w:lang w:val="en-US" w:eastAsia="zh-CN" w:bidi="ar-SA"/>
    </w:rPr>
  </w:style>
  <w:style w:type="paragraph" w:styleId="4">
    <w:name w:val="heading 3"/>
    <w:basedOn w:val="1"/>
    <w:qFormat/>
    <w:uiPriority w:val="1"/>
    <w:pPr>
      <w:spacing w:line="321" w:lineRule="exact"/>
      <w:ind w:left="20"/>
      <w:outlineLvl w:val="3"/>
    </w:pPr>
    <w:rPr>
      <w:rFonts w:ascii="仿宋" w:hAnsi="仿宋" w:eastAsia="仿宋" w:cs="仿宋"/>
      <w:sz w:val="28"/>
      <w:szCs w:val="28"/>
      <w:lang w:val="en-US" w:eastAsia="zh-CN" w:bidi="ar-SA"/>
    </w:rPr>
  </w:style>
  <w:style w:type="paragraph" w:styleId="5">
    <w:name w:val="heading 4"/>
    <w:basedOn w:val="1"/>
    <w:qFormat/>
    <w:uiPriority w:val="1"/>
    <w:pPr>
      <w:ind w:left="662"/>
      <w:outlineLvl w:val="4"/>
    </w:pPr>
    <w:rPr>
      <w:rFonts w:ascii="仿宋" w:hAnsi="仿宋" w:eastAsia="仿宋" w:cs="仿宋"/>
      <w:b/>
      <w:bCs/>
      <w:sz w:val="24"/>
      <w:szCs w:val="24"/>
      <w:lang w:val="en-US" w:eastAsia="zh-CN" w:bidi="ar-SA"/>
    </w:rPr>
  </w:style>
  <w:style w:type="character" w:default="1" w:styleId="10">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仿宋" w:hAnsi="仿宋" w:eastAsia="仿宋" w:cs="仿宋"/>
      <w:sz w:val="24"/>
      <w:szCs w:val="24"/>
      <w:lang w:val="en-US" w:eastAsia="zh-CN" w:bidi="ar-SA"/>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215" w:firstLine="446"/>
    </w:pPr>
    <w:rPr>
      <w:rFonts w:ascii="仿宋" w:hAnsi="仿宋" w:eastAsia="仿宋" w:cs="仿宋"/>
      <w:lang w:val="en-US" w:eastAsia="zh-CN" w:bidi="ar-SA"/>
    </w:rPr>
  </w:style>
  <w:style w:type="paragraph" w:customStyle="1" w:styleId="13">
    <w:name w:val="Table Paragraph"/>
    <w:basedOn w:val="1"/>
    <w:qFormat/>
    <w:uiPriority w:val="1"/>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Info spid="_x0000_s2078"/>
    <customShpInfo spid="_x0000_s1027"/>
    <customShpInfo spid="_x0000_s1029"/>
    <customShpInfo spid="_x0000_s1028"/>
    <customShpInfo spid="_x0000_s1031"/>
    <customShpInfo spid="_x0000_s1030"/>
    <customShpInfo spid="_x0000_s1033"/>
    <customShpInfo spid="_x0000_s1032"/>
    <customShpInfo spid="_x0000_s1035"/>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TotalTime>8</TotalTime>
  <ScaleCrop>false</ScaleCrop>
  <LinksUpToDate>false</LinksUpToDate>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2024-08-31T10:20:00Z</dcterms:created>
  <dc:creator>李新华</dc:creator>
  <cp:lastModifiedBy>L</cp:lastModifiedBy>
  <cp:lastPrinted>2024-08-31T10:22:00Z</cp:lastPrinted>
  <dcterms:modified xsi:type="dcterms:W3CDTF">2024-09-01T10:05:21Z</dcterms:modified>
  <dc:title>阿坝州</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2022-10-08T00:00:00Z</vt:filetime>
  </property>
  <property fmtid="{D5CDD505-2E9C-101B-9397-08002B2CF9AE}" pid="3" name="Creator">
    <vt:lpwstr>WPS 文字</vt:lpwstr>
  </property>
  <property fmtid="{D5CDD505-2E9C-101B-9397-08002B2CF9AE}" pid="4" name="LastSaved">
    <vt:filetime>2024-08-31T00:00:00Z</vt:filetime>
  </property>
  <property fmtid="{D5CDD505-2E9C-101B-9397-08002B2CF9AE}" pid="5" name="SourceModified">
    <vt:lpwstr>D:20221008150547+07'05'</vt:lpwstr>
  </property>
  <property fmtid="{D5CDD505-2E9C-101B-9397-08002B2CF9AE}" pid="6" name="KSOProductBuildVer">
    <vt:lpwstr>2052-12.1.0.16729</vt:lpwstr>
  </property>
  <property fmtid="{D5CDD505-2E9C-101B-9397-08002B2CF9AE}" pid="7" name="ICV">
    <vt:lpwstr>4AACA7FC0EB04DB9C983D2662EAA350D_43</vt:lpwstr>
  </property>
</Properties>
</file>