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景区沟口绿化及提升改造项目施工比选技术要求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投标单位需对现场进行踏勘。业主方原状移交场地，水电接驳、安全文明施工等现场条件自行了解确认，相关费用包含在投标报价中。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现场不提供临时设施场地，自行考虑。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图纸面积为实施范围，并不准确，需投标人对现场进行复核。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本项目工期为20日历天。2023年9月25日为竣工及移交时间。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场地周边临主干道，存在施工安全隐患，请投标人自行考虑相关措施，并计入投标总价。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本项目有拆除工程，相关工程量需投标人踏勘时复核，建渣或生物垃圾等均需外运，业主方不提供倒场。投标人投标时需考虑以上因素。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本项目质保期为一年。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项目实施前，中标人需对铺装面层进行打样，样品经业主方确认后，方可大面积实施。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本项目土壤杂质较多，花卉种植前需进行种植土更换。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本项目报价为总价包干，投标人报价应满足图纸、清单及业主相关要求。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9F1125"/>
    <w:multiLevelType w:val="singleLevel"/>
    <w:tmpl w:val="439F112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0MWRjZDZjOThjZTM3ZWZlMTY0MmRkYTQ2ZGNmOTgifQ=="/>
  </w:docVars>
  <w:rsids>
    <w:rsidRoot w:val="00000000"/>
    <w:rsid w:val="01FE5E40"/>
    <w:rsid w:val="15877EB2"/>
    <w:rsid w:val="39BE5172"/>
    <w:rsid w:val="3D3F32D1"/>
    <w:rsid w:val="3E886A82"/>
    <w:rsid w:val="44600664"/>
    <w:rsid w:val="77895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2023-08-28T13:59:00Z</dcterms:created>
  <dc:creator>Microsoft</dc:creator>
  <cp:lastModifiedBy>彩霞</cp:lastModifiedBy>
  <dcterms:modified xsi:type="dcterms:W3CDTF">2023-08-31T07:57:41Z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CE8F4C5C98C541B2BAEE23337B492FB5_12</vt:lpwstr>
  </property>
</Properties>
</file>